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7A26D0FF"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894F19">
        <w:t xml:space="preserve">  2023 - 2024</w:t>
      </w:r>
      <w:bookmarkStart w:id="14" w:name="_GoBack"/>
      <w:bookmarkEnd w:id="14"/>
    </w:p>
    <w:p w14:paraId="2A7D54B2" w14:textId="7156F793" w:rsidR="00E66558" w:rsidRDefault="009D71E8">
      <w:pPr>
        <w:pStyle w:val="Heading2"/>
        <w:rPr>
          <w:b w:val="0"/>
          <w:bCs/>
          <w:color w:val="auto"/>
          <w:sz w:val="24"/>
          <w:szCs w:val="24"/>
        </w:rPr>
      </w:pPr>
      <w:r>
        <w:rPr>
          <w:b w:val="0"/>
          <w:bCs/>
          <w:color w:val="auto"/>
          <w:sz w:val="24"/>
          <w:szCs w:val="24"/>
        </w:rPr>
        <w:t>This statement details our school’s use of pupil premium (and recov</w:t>
      </w:r>
      <w:r w:rsidR="002A418D">
        <w:rPr>
          <w:b w:val="0"/>
          <w:bCs/>
          <w:color w:val="auto"/>
          <w:sz w:val="24"/>
          <w:szCs w:val="24"/>
        </w:rPr>
        <w:t>ery premium for the 2023 - 2024</w:t>
      </w:r>
      <w:r>
        <w:rPr>
          <w:b w:val="0"/>
          <w:bCs/>
          <w:color w:val="auto"/>
          <w:sz w:val="24"/>
          <w:szCs w:val="24"/>
        </w:rPr>
        <w:t xml:space="preserve"> academic year) funding to help improve the attainment of our disadvantaged pupils. </w:t>
      </w:r>
    </w:p>
    <w:p w14:paraId="2A7D54B3" w14:textId="58CAD7AD" w:rsidR="00E66558" w:rsidRDefault="009D71E8">
      <w:pPr>
        <w:pStyle w:val="Heading2"/>
        <w:spacing w:before="240"/>
        <w:rPr>
          <w:b w:val="0"/>
          <w:bCs/>
          <w:color w:val="auto"/>
          <w:sz w:val="24"/>
          <w:szCs w:val="24"/>
        </w:rPr>
      </w:pPr>
      <w:r>
        <w:rPr>
          <w:b w:val="0"/>
          <w:bCs/>
          <w:color w:val="auto"/>
          <w:sz w:val="24"/>
          <w:szCs w:val="24"/>
        </w:rPr>
        <w:t>It outlines our pupil premium strategy, how we intend to spend the funding in this academic yea</w:t>
      </w:r>
      <w:r w:rsidR="00F92330">
        <w:rPr>
          <w:b w:val="0"/>
          <w:bCs/>
          <w:color w:val="auto"/>
          <w:sz w:val="24"/>
          <w:szCs w:val="24"/>
        </w:rPr>
        <w:t>r and the effect that last year’s</w:t>
      </w:r>
      <w:r>
        <w:rPr>
          <w:b w:val="0"/>
          <w:bCs/>
          <w:color w:val="auto"/>
          <w:sz w:val="24"/>
          <w:szCs w:val="24"/>
        </w:rPr>
        <w:t xml:space="preserve">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5F8D2DB" w:rsidR="00E66558" w:rsidRDefault="00BC2C09">
            <w:pPr>
              <w:pStyle w:val="TableRow"/>
            </w:pPr>
            <w:r>
              <w:t>Brook Street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3BEF110" w:rsidR="00E66558" w:rsidRDefault="00A21DEA" w:rsidP="00C10577">
            <w:pPr>
              <w:pStyle w:val="TableRow"/>
              <w:ind w:left="0"/>
            </w:pPr>
            <w:r>
              <w:t>210</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71943E5" w:rsidR="00E66558" w:rsidRDefault="00A21DEA">
            <w:pPr>
              <w:pStyle w:val="TableRow"/>
            </w:pPr>
            <w:r>
              <w:t>24%</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CBDE58A" w:rsidR="00E66558" w:rsidRDefault="00BC2C09">
            <w:pPr>
              <w:pStyle w:val="TableRow"/>
            </w:pPr>
            <w:r>
              <w:t>2021 - 2024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2FB0F499" w:rsidR="00E66558" w:rsidRDefault="00A21DEA" w:rsidP="00C10577">
            <w:pPr>
              <w:pStyle w:val="TableRow"/>
              <w:ind w:left="0"/>
            </w:pPr>
            <w:r>
              <w:t>September 2023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94CA0B9" w:rsidR="00E66558" w:rsidRDefault="00BC2C09">
            <w:pPr>
              <w:pStyle w:val="TableRow"/>
            </w:pPr>
            <w:r>
              <w:t>Jul</w:t>
            </w:r>
            <w:r w:rsidR="00A21DEA">
              <w:t>y 2024</w:t>
            </w:r>
            <w:r w:rsidR="00C10577">
              <w:t xml:space="preserve"> </w:t>
            </w:r>
            <w:r>
              <w:t>However there are termly monitoring checks carried out</w:t>
            </w:r>
            <w:r w:rsidR="00C10577">
              <w:t xml:space="preserve"> through pupil progress meetings.</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FC319" w14:textId="77777777" w:rsidR="00E66558" w:rsidRDefault="00BC2C09">
            <w:pPr>
              <w:pStyle w:val="TableRow"/>
            </w:pPr>
            <w:r>
              <w:t>Jonathan Bursnall (HT)</w:t>
            </w:r>
          </w:p>
          <w:p w14:paraId="2A7D54CB" w14:textId="32FF3C46" w:rsidR="007E025D" w:rsidRDefault="007E025D">
            <w:pPr>
              <w:pStyle w:val="TableRow"/>
            </w:pPr>
            <w:r>
              <w:t>Lucy Meyers (DHT)</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1AF679F" w:rsidR="00E66558" w:rsidRDefault="00BC2C09">
            <w:pPr>
              <w:pStyle w:val="TableRow"/>
            </w:pPr>
            <w:r>
              <w:t>Lucy Meyers (DHT)</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54EF651" w:rsidR="00E66558" w:rsidRDefault="00B831B2">
            <w:pPr>
              <w:pStyle w:val="TableRow"/>
            </w:pPr>
            <w:r>
              <w:t>Lorraine Bear</w:t>
            </w:r>
            <w:r w:rsidR="00BC2C09">
              <w:t>chall-Healey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943F7A1" w:rsidR="00E66558" w:rsidRDefault="009D71E8">
            <w:pPr>
              <w:pStyle w:val="TableRow"/>
            </w:pPr>
            <w:r>
              <w:t>£</w:t>
            </w:r>
            <w:r w:rsidR="00A21DEA">
              <w:t xml:space="preserve"> 81,480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648299F" w:rsidR="00E66558" w:rsidRDefault="009D71E8">
            <w:pPr>
              <w:pStyle w:val="TableRow"/>
            </w:pPr>
            <w:r>
              <w:t>£</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6C81610" w:rsidR="00E66558" w:rsidRDefault="009D71E8">
            <w:pPr>
              <w:pStyle w:val="TableRow"/>
            </w:pPr>
            <w:r>
              <w:t>£</w:t>
            </w:r>
            <w:r w:rsidR="00C241E2">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161FC6EB" w:rsidR="00E66558" w:rsidRDefault="00A96FD6">
            <w:pPr>
              <w:pStyle w:val="TableRow"/>
            </w:pPr>
            <w:r>
              <w:t>£81,480</w:t>
            </w:r>
          </w:p>
        </w:tc>
      </w:tr>
    </w:tbl>
    <w:p w14:paraId="192C81DB" w14:textId="77777777" w:rsidR="00060BE1" w:rsidRDefault="00060BE1">
      <w:pPr>
        <w:pStyle w:val="Heading1"/>
      </w:pPr>
    </w:p>
    <w:p w14:paraId="2A7D54E4" w14:textId="655F6EDA" w:rsidR="00E66558" w:rsidRDefault="009D71E8">
      <w:pPr>
        <w:pStyle w:val="Heading1"/>
      </w:pPr>
      <w:r>
        <w:t>Part A: Pupil premium strategy plan</w:t>
      </w:r>
    </w:p>
    <w:p w14:paraId="2A7D54E5" w14:textId="55DE712A" w:rsidR="00E66558" w:rsidRDefault="009D71E8">
      <w:pPr>
        <w:pStyle w:val="Heading2"/>
      </w:pPr>
      <w:bookmarkStart w:id="15" w:name="_Toc357771640"/>
      <w:bookmarkStart w:id="16" w:name="_Toc346793418"/>
      <w:r>
        <w:t>Statement of intent</w:t>
      </w:r>
    </w:p>
    <w:p w14:paraId="527F602D" w14:textId="77777777" w:rsidR="00F92330" w:rsidRDefault="00F92330" w:rsidP="00F92330">
      <w:pPr>
        <w:pStyle w:val="NoSpacing"/>
      </w:pPr>
      <w:r>
        <w:t>Our School Vision</w:t>
      </w:r>
    </w:p>
    <w:p w14:paraId="7B9985AC" w14:textId="77777777" w:rsidR="00F92330" w:rsidRDefault="00F92330" w:rsidP="00F92330">
      <w:pPr>
        <w:pStyle w:val="NoSpacing"/>
      </w:pPr>
      <w:r>
        <w:t>We want Brook Street to be a community where everyone feels safe and happy, so that we may all grow in confidence, embrace opportunities and reach our full potential.</w:t>
      </w:r>
    </w:p>
    <w:p w14:paraId="4BAA03D5" w14:textId="6CDE1557" w:rsidR="00F92330" w:rsidRDefault="00F92330" w:rsidP="00F92330">
      <w:pPr>
        <w:pStyle w:val="NoSpacing"/>
      </w:pPr>
      <w:r>
        <w:t>We will therefore work together so that:</w:t>
      </w:r>
    </w:p>
    <w:p w14:paraId="1EE5A03F" w14:textId="77777777" w:rsidR="00F92330" w:rsidRDefault="00F92330" w:rsidP="00F92330">
      <w:pPr>
        <w:pStyle w:val="NoSpacing"/>
      </w:pPr>
    </w:p>
    <w:p w14:paraId="5461CF08" w14:textId="77777777" w:rsidR="00F92330" w:rsidRDefault="00F92330" w:rsidP="00F92330">
      <w:pPr>
        <w:pStyle w:val="NoSpacing"/>
      </w:pPr>
      <w:r>
        <w:t>Everyone in the community has the confidence to be themselves.</w:t>
      </w:r>
    </w:p>
    <w:p w14:paraId="475038C7" w14:textId="77777777" w:rsidR="00F92330" w:rsidRDefault="00F92330" w:rsidP="00F92330">
      <w:pPr>
        <w:pStyle w:val="NoSpacing"/>
      </w:pPr>
      <w:r>
        <w:t>All children have the confidence to welcome and accept others and celebrate our differences.</w:t>
      </w:r>
    </w:p>
    <w:p w14:paraId="6B9F0015" w14:textId="77777777" w:rsidR="00F92330" w:rsidRDefault="00F92330" w:rsidP="00F92330">
      <w:pPr>
        <w:pStyle w:val="NoSpacing"/>
      </w:pPr>
      <w:r>
        <w:t>All children have the confidence to make the right choices and to learn from any mistakes.</w:t>
      </w:r>
    </w:p>
    <w:p w14:paraId="4DD32502" w14:textId="77777777" w:rsidR="00F92330" w:rsidRDefault="00F92330" w:rsidP="00F92330">
      <w:pPr>
        <w:pStyle w:val="NoSpacing"/>
      </w:pPr>
      <w:r>
        <w:t>All children have the confidence to make a contribution.</w:t>
      </w:r>
    </w:p>
    <w:p w14:paraId="383F8F79" w14:textId="77777777" w:rsidR="00F92330" w:rsidRDefault="00F92330" w:rsidP="00F92330">
      <w:pPr>
        <w:pStyle w:val="NoSpacing"/>
      </w:pPr>
      <w:r>
        <w:t>All children have the confidence to dream big.</w:t>
      </w:r>
    </w:p>
    <w:p w14:paraId="796FF550" w14:textId="77777777" w:rsidR="00F92330" w:rsidRDefault="00F92330" w:rsidP="00F92330">
      <w:pPr>
        <w:pStyle w:val="NoSpacing"/>
      </w:pPr>
      <w:r>
        <w:t>All children have the opportunity to develop creatively and artistically.</w:t>
      </w:r>
    </w:p>
    <w:p w14:paraId="5722EE87" w14:textId="77777777" w:rsidR="00F92330" w:rsidRDefault="00F92330" w:rsidP="00F92330">
      <w:pPr>
        <w:pStyle w:val="NoSpacing"/>
      </w:pPr>
      <w:r>
        <w:t>All children have the opportunity to be active and healthy citizens.</w:t>
      </w:r>
    </w:p>
    <w:p w14:paraId="7225A39B" w14:textId="77777777" w:rsidR="00F92330" w:rsidRDefault="00F92330" w:rsidP="00F92330">
      <w:pPr>
        <w:pStyle w:val="NoSpacing"/>
      </w:pPr>
      <w:r>
        <w:t>All children have the opportunity to explore their environment and to discover and experience the wider world.</w:t>
      </w:r>
    </w:p>
    <w:p w14:paraId="29026719" w14:textId="77777777" w:rsidR="00F92330" w:rsidRDefault="00F92330" w:rsidP="00F92330">
      <w:pPr>
        <w:pStyle w:val="NoSpacing"/>
      </w:pPr>
      <w:r>
        <w:t>All children believe in the transformational power of their own potential</w:t>
      </w:r>
    </w:p>
    <w:p w14:paraId="5C39F23D" w14:textId="77777777" w:rsidR="00F92330" w:rsidRDefault="00F92330" w:rsidP="00F92330">
      <w:pPr>
        <w:pStyle w:val="NoSpacing"/>
      </w:pPr>
      <w:r>
        <w:t>All children understand and explore their own individual unlimited potential</w:t>
      </w:r>
    </w:p>
    <w:p w14:paraId="360EE4EE" w14:textId="77777777" w:rsidR="00F92330" w:rsidRDefault="00F92330" w:rsidP="00F92330">
      <w:pPr>
        <w:pStyle w:val="NoSpacing"/>
      </w:pPr>
      <w:r>
        <w:t>All children achieve their academic potential</w:t>
      </w:r>
    </w:p>
    <w:p w14:paraId="74713EF9" w14:textId="6A414B41" w:rsidR="00F92330" w:rsidRDefault="00F92330" w:rsidP="00F92330">
      <w:pPr>
        <w:pStyle w:val="NoSpacing"/>
      </w:pPr>
      <w:r>
        <w:t>All children realise their wider potential</w:t>
      </w:r>
    </w:p>
    <w:p w14:paraId="65F0E98F" w14:textId="77777777" w:rsidR="00F92330" w:rsidRDefault="00F92330" w:rsidP="00F92330">
      <w:pPr>
        <w:pStyle w:val="NoSpacing"/>
      </w:pPr>
    </w:p>
    <w:p w14:paraId="3789BF5C" w14:textId="760BEF91" w:rsidR="00F92330" w:rsidRDefault="00F92330" w:rsidP="00F92330">
      <w:pPr>
        <w:pStyle w:val="NoSpacing"/>
      </w:pPr>
      <w:r>
        <w:t>From this, we derived three important tenets of our intent:</w:t>
      </w:r>
    </w:p>
    <w:p w14:paraId="3A7EEB4A" w14:textId="77777777" w:rsidR="00F92330" w:rsidRDefault="00F92330" w:rsidP="00F92330">
      <w:pPr>
        <w:pStyle w:val="NoSpacing"/>
      </w:pPr>
      <w:r>
        <w:t>· CONFIDENCE</w:t>
      </w:r>
    </w:p>
    <w:p w14:paraId="32153892" w14:textId="77777777" w:rsidR="00F92330" w:rsidRDefault="00F92330" w:rsidP="00F92330">
      <w:pPr>
        <w:pStyle w:val="NoSpacing"/>
      </w:pPr>
      <w:r>
        <w:t>· OPPORTUNITIES</w:t>
      </w:r>
    </w:p>
    <w:p w14:paraId="732805D6" w14:textId="77777777" w:rsidR="00F92330" w:rsidRDefault="00F92330" w:rsidP="00F92330">
      <w:pPr>
        <w:pStyle w:val="NoSpacing"/>
      </w:pPr>
      <w:r>
        <w:t>· POTENTIAL</w:t>
      </w:r>
    </w:p>
    <w:p w14:paraId="6174E9E9" w14:textId="77777777" w:rsidR="00F92330" w:rsidRDefault="00F92330" w:rsidP="00F92330">
      <w:pPr>
        <w:pStyle w:val="NoSpacing"/>
      </w:pPr>
      <w:r>
        <w:t>These three principles underpin all of our work; all aspects of our curriculum, our systems and structures, our organisation and resourcing, our progressions and assessment, our pedagogy and our relationships.</w:t>
      </w:r>
    </w:p>
    <w:p w14:paraId="51A835EB" w14:textId="77777777" w:rsidR="00F92330" w:rsidRPr="00F92330" w:rsidRDefault="00F92330" w:rsidP="00F92330"/>
    <w:p w14:paraId="33CD180B" w14:textId="151241C2" w:rsidR="00060BE1" w:rsidRDefault="00F92330" w:rsidP="006F5657">
      <w:pPr>
        <w:suppressAutoHyphens w:val="0"/>
        <w:autoSpaceDN/>
        <w:spacing w:after="160" w:line="259" w:lineRule="auto"/>
        <w:rPr>
          <w:rFonts w:cs="Arial"/>
        </w:rPr>
      </w:pPr>
      <w:r>
        <w:rPr>
          <w:rFonts w:cs="Arial"/>
        </w:rPr>
        <w:t>Pupil Premium</w:t>
      </w:r>
      <w:r w:rsidR="00060BE1" w:rsidRPr="006F5657">
        <w:rPr>
          <w:rFonts w:cs="Arial"/>
        </w:rPr>
        <w:t xml:space="preserve"> provision aims to support children across four key areas; In the </w:t>
      </w:r>
      <w:r w:rsidR="00060BE1" w:rsidRPr="006F5657">
        <w:rPr>
          <w:rFonts w:cs="Arial"/>
          <w:b/>
        </w:rPr>
        <w:t>ARRIVAL</w:t>
      </w:r>
      <w:r w:rsidR="00060BE1" w:rsidRPr="006F5657">
        <w:rPr>
          <w:rFonts w:cs="Arial"/>
        </w:rPr>
        <w:t xml:space="preserve"> to school, ensuring children are </w:t>
      </w:r>
      <w:r w:rsidR="00060BE1" w:rsidRPr="006F5657">
        <w:rPr>
          <w:rFonts w:cs="Arial"/>
          <w:b/>
        </w:rPr>
        <w:t>READY</w:t>
      </w:r>
      <w:r w:rsidR="00060BE1" w:rsidRPr="006F5657">
        <w:rPr>
          <w:rFonts w:cs="Arial"/>
        </w:rPr>
        <w:t xml:space="preserve"> to learn, in the delivery of additional provision to provide </w:t>
      </w:r>
      <w:r w:rsidR="00060BE1" w:rsidRPr="006F5657">
        <w:rPr>
          <w:rFonts w:cs="Arial"/>
          <w:b/>
        </w:rPr>
        <w:t xml:space="preserve">SUPPORT </w:t>
      </w:r>
      <w:r w:rsidR="00060BE1" w:rsidRPr="006F5657">
        <w:rPr>
          <w:rFonts w:cs="Arial"/>
        </w:rPr>
        <w:t xml:space="preserve">across the curriculum and offering children a range of enriching </w:t>
      </w:r>
      <w:r w:rsidR="00060BE1" w:rsidRPr="006F5657">
        <w:rPr>
          <w:rFonts w:cs="Arial"/>
          <w:b/>
        </w:rPr>
        <w:t>AFTERSCHOOL</w:t>
      </w:r>
      <w:r w:rsidR="00060BE1" w:rsidRPr="006F5657">
        <w:rPr>
          <w:rFonts w:cs="Arial"/>
        </w:rPr>
        <w:t xml:space="preserve"> opportunities.  </w:t>
      </w:r>
    </w:p>
    <w:p w14:paraId="55136D92" w14:textId="77777777" w:rsidR="00060BE1" w:rsidRDefault="006F5657" w:rsidP="006F5657">
      <w:pPr>
        <w:suppressAutoHyphens w:val="0"/>
        <w:autoSpaceDN/>
        <w:spacing w:after="160" w:line="259" w:lineRule="auto"/>
        <w:rPr>
          <w:rFonts w:cs="Arial"/>
        </w:rPr>
      </w:pPr>
      <w:r w:rsidRPr="006F5657">
        <w:rPr>
          <w:rFonts w:cs="Arial"/>
        </w:rPr>
        <w:t xml:space="preserve">The staff and governors of Brook Street School seek to provide quality first teaching for all pupils. Precise, monitored, additional provision is used to maximise pupil’s progress and attainment. We ensure that teaching and learning opportunities meet the needs of all pupils, maximising progress and attainment and enabling all learners to fulfil their potential.  </w:t>
      </w:r>
      <w:r w:rsidR="00060BE1" w:rsidRPr="006F5657">
        <w:rPr>
          <w:rFonts w:cs="Arial"/>
        </w:rPr>
        <w:t>Therefore,</w:t>
      </w:r>
      <w:r w:rsidRPr="006F5657">
        <w:rPr>
          <w:rFonts w:cs="Arial"/>
        </w:rPr>
        <w:t xml:space="preserve"> it is likely that all groups receiving support will be a mix of FSM and Non-FSM.  It is also important that some of our disadvantaged pupils may be gifted and talented, their needs should also be met, encouraging each child to be the very best they can be.</w:t>
      </w:r>
      <w:r>
        <w:rPr>
          <w:rFonts w:cs="Arial"/>
        </w:rPr>
        <w:t xml:space="preserve">  </w:t>
      </w:r>
      <w:r w:rsidRPr="006F5657">
        <w:rPr>
          <w:rFonts w:cs="Arial"/>
        </w:rPr>
        <w:t>The provision provided by the school aims to provide support for the child and their family.  Hence, intervention may also target emotional support, social support, self-confidence, attendance or raising aspirations.  These are key factors which will influence an</w:t>
      </w:r>
      <w:r>
        <w:rPr>
          <w:rFonts w:cs="Arial"/>
        </w:rPr>
        <w:t xml:space="preserve">d impact progress and attainment.  In addition, the impact of the school closures during the COVID19 pandemic has </w:t>
      </w:r>
      <w:r w:rsidR="00060BE1">
        <w:rPr>
          <w:rFonts w:cs="Arial"/>
        </w:rPr>
        <w:t>effected some learners in our school community greatly.  Alongside pupil premium funding, school aim to utilise other funding such as Recovery Premium, School-led catch and the NTP to ensure we are able drawing on every resource available to support our children.</w:t>
      </w:r>
    </w:p>
    <w:p w14:paraId="2A7D54EB" w14:textId="1A0536C9" w:rsidR="00E66558" w:rsidRPr="006F5657" w:rsidRDefault="00EA4B81" w:rsidP="006F5657">
      <w:pPr>
        <w:suppressAutoHyphens w:val="0"/>
        <w:autoSpaceDN/>
        <w:spacing w:after="160" w:line="259" w:lineRule="auto"/>
        <w:rPr>
          <w:rFonts w:cs="Arial"/>
        </w:rPr>
      </w:pPr>
      <w:r>
        <w:br w:type="textWrapping" w:clear="all"/>
      </w:r>
      <w:r w:rsidR="009D71E8">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33EAF22E" w:rsidR="00E66558" w:rsidRDefault="00C10577">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CAF31B0" w:rsidR="00E66558" w:rsidRPr="00D00B9C" w:rsidRDefault="00B224E1" w:rsidP="00D00B9C">
            <w:pPr>
              <w:pStyle w:val="TableRowCentered"/>
              <w:ind w:left="0"/>
              <w:jc w:val="left"/>
            </w:pPr>
            <w:r>
              <w:t>Ensure children have wider opportunities and experiences.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49A42D1" w:rsidR="00E66558" w:rsidRDefault="00D00B9C" w:rsidP="00D00B9C">
            <w:pPr>
              <w:pStyle w:val="TableRowCentered"/>
              <w:ind w:left="0"/>
              <w:jc w:val="left"/>
              <w:rPr>
                <w:sz w:val="22"/>
                <w:szCs w:val="22"/>
              </w:rPr>
            </w:pPr>
            <w:r>
              <w:rPr>
                <w:sz w:val="22"/>
                <w:szCs w:val="22"/>
              </w:rPr>
              <w:t>Low Literacy, including poor speech and language, limited vocabulary and language use.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D8E825D" w:rsidR="00E66558" w:rsidRDefault="00D00B9C" w:rsidP="00D00B9C">
            <w:pPr>
              <w:pStyle w:val="TableRowCentered"/>
              <w:ind w:left="0"/>
              <w:jc w:val="left"/>
              <w:rPr>
                <w:sz w:val="22"/>
                <w:szCs w:val="22"/>
              </w:rPr>
            </w:pPr>
            <w:r>
              <w:rPr>
                <w:sz w:val="22"/>
                <w:szCs w:val="22"/>
              </w:rPr>
              <w:t>Low mathematical knowledge and basic understanding of number as a foundation.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E0BCDCD" w:rsidR="00E66558" w:rsidRDefault="00D00B9C" w:rsidP="00D00B9C">
            <w:pPr>
              <w:pStyle w:val="TableRowCentered"/>
              <w:ind w:left="0"/>
              <w:jc w:val="left"/>
              <w:rPr>
                <w:iCs/>
                <w:sz w:val="22"/>
              </w:rPr>
            </w:pPr>
            <w:r>
              <w:rPr>
                <w:iCs/>
                <w:sz w:val="22"/>
              </w:rPr>
              <w:t>The readiness for learning, including varied levels of parental engagement and support.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A5BE7D7" w:rsidR="00E66558" w:rsidRDefault="006D3924" w:rsidP="00D00B9C">
            <w:pPr>
              <w:pStyle w:val="TableRowCentered"/>
              <w:ind w:left="0"/>
              <w:jc w:val="left"/>
              <w:rPr>
                <w:iCs/>
                <w:sz w:val="22"/>
              </w:rPr>
            </w:pPr>
            <w:r>
              <w:rPr>
                <w:iCs/>
                <w:sz w:val="22"/>
              </w:rPr>
              <w:t>Low aspirations, awareness of the wider world and the opportunities available.</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450"/>
        <w:gridCol w:w="5036"/>
      </w:tblGrid>
      <w:tr w:rsidR="00E66558" w14:paraId="2A7D5503"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108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B20AD" w14:textId="77777777" w:rsidR="00E66558" w:rsidRDefault="00885616" w:rsidP="00365CE1">
            <w:pPr>
              <w:pStyle w:val="TableRow"/>
              <w:ind w:left="0"/>
            </w:pPr>
            <w:r>
              <w:t>Ensure all children reach their full potential and make good or better progress from their starting points.</w:t>
            </w:r>
          </w:p>
          <w:p w14:paraId="2A7D5504" w14:textId="4D115F52" w:rsidR="00AF2F29" w:rsidRDefault="00AF2F29" w:rsidP="00365CE1">
            <w:pPr>
              <w:pStyle w:val="TableRow"/>
              <w:ind w:left="0"/>
            </w:pPr>
            <w:r>
              <w:t>Measured by attainment and progress.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5DE55" w14:textId="74A55F02" w:rsidR="00885616" w:rsidRDefault="00885616" w:rsidP="00885616">
            <w:pPr>
              <w:pStyle w:val="TableRowCentered"/>
              <w:numPr>
                <w:ilvl w:val="0"/>
                <w:numId w:val="16"/>
              </w:numPr>
              <w:jc w:val="left"/>
              <w:rPr>
                <w:sz w:val="22"/>
                <w:szCs w:val="22"/>
              </w:rPr>
            </w:pPr>
            <w:r w:rsidRPr="00E060AD">
              <w:rPr>
                <w:sz w:val="22"/>
                <w:szCs w:val="22"/>
              </w:rPr>
              <w:t>Quality first teaching across the curriculum.</w:t>
            </w:r>
          </w:p>
          <w:p w14:paraId="073ACAD6" w14:textId="289C057B" w:rsidR="00232D5D" w:rsidRPr="00E060AD" w:rsidRDefault="00232D5D" w:rsidP="00885616">
            <w:pPr>
              <w:pStyle w:val="TableRowCentered"/>
              <w:numPr>
                <w:ilvl w:val="0"/>
                <w:numId w:val="16"/>
              </w:numPr>
              <w:jc w:val="left"/>
              <w:rPr>
                <w:sz w:val="22"/>
                <w:szCs w:val="22"/>
              </w:rPr>
            </w:pPr>
            <w:r>
              <w:rPr>
                <w:sz w:val="22"/>
                <w:szCs w:val="22"/>
              </w:rPr>
              <w:t>CPD to support staff, particularly in Mathematics and Phonics.</w:t>
            </w:r>
          </w:p>
          <w:p w14:paraId="5860720C" w14:textId="77777777" w:rsidR="00885616" w:rsidRPr="00E060AD" w:rsidRDefault="00885616" w:rsidP="00885616">
            <w:pPr>
              <w:pStyle w:val="TableRowCentered"/>
              <w:numPr>
                <w:ilvl w:val="0"/>
                <w:numId w:val="16"/>
              </w:numPr>
              <w:jc w:val="left"/>
              <w:rPr>
                <w:sz w:val="22"/>
                <w:szCs w:val="22"/>
              </w:rPr>
            </w:pPr>
            <w:r w:rsidRPr="00E060AD">
              <w:rPr>
                <w:sz w:val="22"/>
                <w:szCs w:val="22"/>
              </w:rPr>
              <w:t>Use of intervention to support core subjects.</w:t>
            </w:r>
          </w:p>
          <w:p w14:paraId="36ADC0E6" w14:textId="77777777" w:rsidR="00E060AD" w:rsidRDefault="00E060AD" w:rsidP="00232D5D">
            <w:pPr>
              <w:pStyle w:val="TableRowCentered"/>
              <w:numPr>
                <w:ilvl w:val="0"/>
                <w:numId w:val="16"/>
              </w:numPr>
              <w:jc w:val="left"/>
              <w:rPr>
                <w:sz w:val="22"/>
                <w:szCs w:val="22"/>
              </w:rPr>
            </w:pPr>
            <w:r w:rsidRPr="00E060AD">
              <w:rPr>
                <w:sz w:val="22"/>
                <w:szCs w:val="22"/>
              </w:rPr>
              <w:t>The impact of school-led catch up.</w:t>
            </w:r>
          </w:p>
          <w:p w14:paraId="2A7D5505" w14:textId="5B520562" w:rsidR="00232D5D" w:rsidRPr="00232D5D" w:rsidRDefault="00232D5D" w:rsidP="00232D5D">
            <w:pPr>
              <w:pStyle w:val="TableRowCentered"/>
              <w:numPr>
                <w:ilvl w:val="0"/>
                <w:numId w:val="16"/>
              </w:numPr>
              <w:jc w:val="left"/>
              <w:rPr>
                <w:sz w:val="22"/>
                <w:szCs w:val="22"/>
              </w:rPr>
            </w:pPr>
            <w:r>
              <w:rPr>
                <w:sz w:val="22"/>
                <w:szCs w:val="22"/>
              </w:rPr>
              <w:t>The impact of NTP</w:t>
            </w:r>
          </w:p>
        </w:tc>
      </w:tr>
      <w:tr w:rsidR="00E66558" w14:paraId="2A7D5509"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32496" w14:textId="77777777" w:rsidR="00E66558" w:rsidRDefault="00263785">
            <w:pPr>
              <w:pStyle w:val="TableRow"/>
              <w:rPr>
                <w:sz w:val="22"/>
                <w:szCs w:val="22"/>
              </w:rPr>
            </w:pPr>
            <w:r>
              <w:rPr>
                <w:sz w:val="22"/>
                <w:szCs w:val="22"/>
              </w:rPr>
              <w:t>Develop speech and language, vocabulary and use of language</w:t>
            </w:r>
          </w:p>
          <w:p w14:paraId="789D2B68" w14:textId="05804322" w:rsidR="00AF2F29" w:rsidRDefault="00AF2F29">
            <w:pPr>
              <w:pStyle w:val="TableRow"/>
              <w:rPr>
                <w:sz w:val="22"/>
                <w:szCs w:val="22"/>
              </w:rPr>
            </w:pPr>
            <w:r>
              <w:rPr>
                <w:sz w:val="22"/>
                <w:szCs w:val="22"/>
              </w:rPr>
              <w:t>Measured by attainment and progress in Early Years</w:t>
            </w:r>
          </w:p>
          <w:p w14:paraId="2A7D5507" w14:textId="02753D19" w:rsidR="00AF2F29" w:rsidRDefault="00AF2F29">
            <w:pPr>
              <w:pStyle w:val="TableRow"/>
              <w:rPr>
                <w:sz w:val="22"/>
                <w:szCs w:val="22"/>
              </w:rPr>
            </w:pPr>
            <w:r>
              <w:rPr>
                <w:sz w:val="22"/>
                <w:szCs w:val="22"/>
              </w:rPr>
              <w:t>Measured  by progress KS1 – KS2</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D0587" w14:textId="77777777" w:rsidR="00E66558" w:rsidRDefault="00263785" w:rsidP="00263785">
            <w:pPr>
              <w:pStyle w:val="TableRowCentered"/>
              <w:numPr>
                <w:ilvl w:val="0"/>
                <w:numId w:val="17"/>
              </w:numPr>
              <w:jc w:val="left"/>
              <w:rPr>
                <w:sz w:val="22"/>
                <w:szCs w:val="22"/>
              </w:rPr>
            </w:pPr>
            <w:r>
              <w:rPr>
                <w:sz w:val="22"/>
                <w:szCs w:val="22"/>
              </w:rPr>
              <w:t>Support and develop talk in the Early Years and KS1 through the NELI programme.</w:t>
            </w:r>
          </w:p>
          <w:p w14:paraId="3D79AB19" w14:textId="77777777" w:rsidR="00263785" w:rsidRDefault="00263785" w:rsidP="00263785">
            <w:pPr>
              <w:pStyle w:val="TableRowCentered"/>
              <w:numPr>
                <w:ilvl w:val="0"/>
                <w:numId w:val="17"/>
              </w:numPr>
              <w:jc w:val="left"/>
              <w:rPr>
                <w:sz w:val="22"/>
                <w:szCs w:val="22"/>
              </w:rPr>
            </w:pPr>
            <w:r>
              <w:rPr>
                <w:sz w:val="22"/>
                <w:szCs w:val="22"/>
              </w:rPr>
              <w:t>Use of EALIP to develop language with EAL and Non EAL learners.</w:t>
            </w:r>
          </w:p>
          <w:p w14:paraId="2639B4F6" w14:textId="77777777" w:rsidR="00263785" w:rsidRDefault="00263785" w:rsidP="00263785">
            <w:pPr>
              <w:pStyle w:val="TableRowCentered"/>
              <w:numPr>
                <w:ilvl w:val="0"/>
                <w:numId w:val="17"/>
              </w:numPr>
              <w:jc w:val="left"/>
              <w:rPr>
                <w:sz w:val="22"/>
                <w:szCs w:val="22"/>
              </w:rPr>
            </w:pPr>
            <w:r>
              <w:rPr>
                <w:sz w:val="22"/>
                <w:szCs w:val="22"/>
              </w:rPr>
              <w:t>Use of Talk for Writing, particularly the imitation phase when teaching a writing unit.</w:t>
            </w:r>
          </w:p>
          <w:p w14:paraId="36AC3ECD" w14:textId="77777777" w:rsidR="00263785" w:rsidRDefault="00263785" w:rsidP="00263785">
            <w:pPr>
              <w:pStyle w:val="TableRowCentered"/>
              <w:numPr>
                <w:ilvl w:val="0"/>
                <w:numId w:val="17"/>
              </w:numPr>
              <w:jc w:val="left"/>
              <w:rPr>
                <w:sz w:val="22"/>
                <w:szCs w:val="22"/>
              </w:rPr>
            </w:pPr>
            <w:r>
              <w:rPr>
                <w:sz w:val="22"/>
                <w:szCs w:val="22"/>
              </w:rPr>
              <w:t xml:space="preserve">Use of tier 2 and tier 3 vocabulary across the curriculum. </w:t>
            </w:r>
          </w:p>
          <w:p w14:paraId="2A7D5508" w14:textId="15B4A372" w:rsidR="00263785" w:rsidRDefault="00232D5D" w:rsidP="00263785">
            <w:pPr>
              <w:pStyle w:val="TableRowCentered"/>
              <w:numPr>
                <w:ilvl w:val="0"/>
                <w:numId w:val="17"/>
              </w:numPr>
              <w:jc w:val="left"/>
              <w:rPr>
                <w:sz w:val="22"/>
                <w:szCs w:val="22"/>
              </w:rPr>
            </w:pPr>
            <w:r>
              <w:rPr>
                <w:sz w:val="22"/>
                <w:szCs w:val="22"/>
              </w:rPr>
              <w:t>The impact and roll out of the Voice 21 Project,</w:t>
            </w:r>
          </w:p>
        </w:tc>
      </w:tr>
      <w:tr w:rsidR="00E060AD" w14:paraId="51A53B6F"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F7DFF" w14:textId="77777777" w:rsidR="00E060AD" w:rsidRDefault="00E060AD">
            <w:pPr>
              <w:pStyle w:val="TableRow"/>
              <w:rPr>
                <w:sz w:val="22"/>
                <w:szCs w:val="22"/>
              </w:rPr>
            </w:pPr>
            <w:r>
              <w:rPr>
                <w:sz w:val="22"/>
                <w:szCs w:val="22"/>
              </w:rPr>
              <w:t>Improve children’s outcome in English</w:t>
            </w:r>
          </w:p>
          <w:p w14:paraId="3A3E154E" w14:textId="58DEE165" w:rsidR="00AF2F29" w:rsidRDefault="00AF2F29">
            <w:pPr>
              <w:pStyle w:val="TableRow"/>
              <w:rPr>
                <w:sz w:val="22"/>
                <w:szCs w:val="22"/>
              </w:rPr>
            </w:pPr>
            <w:r>
              <w:rPr>
                <w:sz w:val="22"/>
                <w:szCs w:val="22"/>
              </w:rPr>
              <w:t>Measured by attainment and progress across all year groups.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F02C7" w14:textId="373B3B49" w:rsidR="00232D5D" w:rsidRDefault="00232D5D" w:rsidP="00232D5D">
            <w:pPr>
              <w:pStyle w:val="TableRowCentered"/>
              <w:numPr>
                <w:ilvl w:val="0"/>
                <w:numId w:val="20"/>
              </w:numPr>
              <w:jc w:val="left"/>
              <w:rPr>
                <w:sz w:val="22"/>
                <w:szCs w:val="22"/>
              </w:rPr>
            </w:pPr>
            <w:r>
              <w:rPr>
                <w:sz w:val="22"/>
                <w:szCs w:val="22"/>
              </w:rPr>
              <w:t>Quality first teaching in English</w:t>
            </w:r>
          </w:p>
          <w:p w14:paraId="5A7EADBB" w14:textId="00D730C7" w:rsidR="00E060AD" w:rsidRDefault="00C10577" w:rsidP="00263785">
            <w:pPr>
              <w:pStyle w:val="TableRowCentered"/>
              <w:numPr>
                <w:ilvl w:val="0"/>
                <w:numId w:val="17"/>
              </w:numPr>
              <w:jc w:val="left"/>
              <w:rPr>
                <w:sz w:val="22"/>
                <w:szCs w:val="22"/>
              </w:rPr>
            </w:pPr>
            <w:r>
              <w:rPr>
                <w:sz w:val="22"/>
                <w:szCs w:val="22"/>
              </w:rPr>
              <w:t>Continue to embed</w:t>
            </w:r>
            <w:r w:rsidR="00E060AD">
              <w:rPr>
                <w:sz w:val="22"/>
                <w:szCs w:val="22"/>
              </w:rPr>
              <w:t xml:space="preserve"> the new phonics scheme – Floppy’s phonics</w:t>
            </w:r>
          </w:p>
          <w:p w14:paraId="40FB5305" w14:textId="3B9277E7" w:rsidR="00E060AD" w:rsidRDefault="00E060AD" w:rsidP="00263785">
            <w:pPr>
              <w:pStyle w:val="TableRowCentered"/>
              <w:numPr>
                <w:ilvl w:val="0"/>
                <w:numId w:val="17"/>
              </w:numPr>
              <w:jc w:val="left"/>
              <w:rPr>
                <w:sz w:val="22"/>
                <w:szCs w:val="22"/>
              </w:rPr>
            </w:pPr>
            <w:r>
              <w:rPr>
                <w:sz w:val="22"/>
                <w:szCs w:val="22"/>
              </w:rPr>
              <w:t>Ensure whole</w:t>
            </w:r>
            <w:r w:rsidR="00C10577">
              <w:rPr>
                <w:sz w:val="22"/>
                <w:szCs w:val="22"/>
              </w:rPr>
              <w:t xml:space="preserve"> staff have a consistent approach to delivering the phonics scheme.</w:t>
            </w:r>
          </w:p>
          <w:p w14:paraId="6BAAFC62" w14:textId="77777777" w:rsidR="00E060AD" w:rsidRDefault="00E060AD" w:rsidP="00263785">
            <w:pPr>
              <w:pStyle w:val="TableRowCentered"/>
              <w:numPr>
                <w:ilvl w:val="0"/>
                <w:numId w:val="17"/>
              </w:numPr>
              <w:jc w:val="left"/>
              <w:rPr>
                <w:sz w:val="22"/>
                <w:szCs w:val="22"/>
              </w:rPr>
            </w:pPr>
            <w:r>
              <w:rPr>
                <w:sz w:val="22"/>
                <w:szCs w:val="22"/>
              </w:rPr>
              <w:t>Continue to use whole class reading and guided reading sessions to teach reading and comprehension using VIPERS.</w:t>
            </w:r>
          </w:p>
          <w:p w14:paraId="76A6E189" w14:textId="77777777" w:rsidR="00E060AD" w:rsidRDefault="00E060AD" w:rsidP="00263785">
            <w:pPr>
              <w:pStyle w:val="TableRowCentered"/>
              <w:numPr>
                <w:ilvl w:val="0"/>
                <w:numId w:val="17"/>
              </w:numPr>
              <w:jc w:val="left"/>
              <w:rPr>
                <w:sz w:val="22"/>
                <w:szCs w:val="22"/>
              </w:rPr>
            </w:pPr>
            <w:r>
              <w:rPr>
                <w:sz w:val="22"/>
                <w:szCs w:val="22"/>
              </w:rPr>
              <w:t>CPD for new staff including ECTs and NQTs in Talk for Writing.</w:t>
            </w:r>
          </w:p>
          <w:p w14:paraId="7AC423FB" w14:textId="06EAFCFA" w:rsidR="00E060AD" w:rsidRPr="00AF2F29" w:rsidRDefault="00E060AD" w:rsidP="00AF2F29">
            <w:pPr>
              <w:pStyle w:val="TableRowCentered"/>
              <w:numPr>
                <w:ilvl w:val="0"/>
                <w:numId w:val="17"/>
              </w:numPr>
              <w:jc w:val="left"/>
              <w:rPr>
                <w:sz w:val="22"/>
                <w:szCs w:val="22"/>
              </w:rPr>
            </w:pPr>
            <w:r>
              <w:rPr>
                <w:sz w:val="22"/>
                <w:szCs w:val="22"/>
              </w:rPr>
              <w:t>CPD through Talk for Writing with a focus on poetry.</w:t>
            </w:r>
          </w:p>
        </w:tc>
      </w:tr>
      <w:tr w:rsidR="00E66558" w14:paraId="2A7D550C"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B42D5" w14:textId="77777777" w:rsidR="00E66558" w:rsidRDefault="00263785">
            <w:pPr>
              <w:pStyle w:val="TableRow"/>
              <w:rPr>
                <w:sz w:val="22"/>
                <w:szCs w:val="22"/>
              </w:rPr>
            </w:pPr>
            <w:r>
              <w:rPr>
                <w:sz w:val="22"/>
                <w:szCs w:val="22"/>
              </w:rPr>
              <w:t>Improve children’s outcomes in mathematics</w:t>
            </w:r>
          </w:p>
          <w:p w14:paraId="2A7D550A" w14:textId="596B6EE9" w:rsidR="00AF2F29" w:rsidRDefault="00AF2F29">
            <w:pPr>
              <w:pStyle w:val="TableRow"/>
              <w:rPr>
                <w:sz w:val="22"/>
                <w:szCs w:val="22"/>
              </w:rPr>
            </w:pPr>
            <w:r>
              <w:rPr>
                <w:sz w:val="22"/>
                <w:szCs w:val="22"/>
              </w:rPr>
              <w:t>Measured by attainment and progress across all year groups.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A047A" w14:textId="5E2E7544" w:rsidR="00232D5D" w:rsidRDefault="00232D5D" w:rsidP="00263785">
            <w:pPr>
              <w:pStyle w:val="TableRowCentered"/>
              <w:numPr>
                <w:ilvl w:val="0"/>
                <w:numId w:val="19"/>
              </w:numPr>
              <w:jc w:val="left"/>
              <w:rPr>
                <w:sz w:val="22"/>
                <w:szCs w:val="22"/>
              </w:rPr>
            </w:pPr>
            <w:r>
              <w:rPr>
                <w:sz w:val="22"/>
                <w:szCs w:val="22"/>
              </w:rPr>
              <w:t>Quality first teaching in Mathematics.</w:t>
            </w:r>
          </w:p>
          <w:p w14:paraId="0E0056E9" w14:textId="55B94F74" w:rsidR="00263785" w:rsidRDefault="00263785" w:rsidP="00263785">
            <w:pPr>
              <w:pStyle w:val="TableRowCentered"/>
              <w:numPr>
                <w:ilvl w:val="0"/>
                <w:numId w:val="19"/>
              </w:numPr>
              <w:jc w:val="left"/>
              <w:rPr>
                <w:sz w:val="22"/>
                <w:szCs w:val="22"/>
              </w:rPr>
            </w:pPr>
            <w:r>
              <w:rPr>
                <w:sz w:val="22"/>
                <w:szCs w:val="22"/>
              </w:rPr>
              <w:t>Develop staff subject knowledge and pedagogy through quality CPD opportunities.</w:t>
            </w:r>
          </w:p>
          <w:p w14:paraId="7AC48291" w14:textId="6CA5D8C7" w:rsidR="00E060AD" w:rsidRDefault="00263785" w:rsidP="00E060AD">
            <w:pPr>
              <w:pStyle w:val="TableRowCentered"/>
              <w:numPr>
                <w:ilvl w:val="0"/>
                <w:numId w:val="19"/>
              </w:numPr>
              <w:jc w:val="left"/>
              <w:rPr>
                <w:sz w:val="22"/>
                <w:szCs w:val="22"/>
              </w:rPr>
            </w:pPr>
            <w:r>
              <w:rPr>
                <w:sz w:val="22"/>
                <w:szCs w:val="22"/>
              </w:rPr>
              <w:t>Whole school support from the Lancashire Maths team – working with Lindsey Nixon (Lead consultant)</w:t>
            </w:r>
          </w:p>
          <w:p w14:paraId="2A7D550B" w14:textId="2F336321" w:rsidR="00232D5D" w:rsidRPr="00AF2F29" w:rsidRDefault="00E060AD" w:rsidP="00AF2F29">
            <w:pPr>
              <w:pStyle w:val="TableRowCentered"/>
              <w:numPr>
                <w:ilvl w:val="0"/>
                <w:numId w:val="19"/>
              </w:numPr>
              <w:jc w:val="left"/>
              <w:rPr>
                <w:sz w:val="22"/>
                <w:szCs w:val="22"/>
              </w:rPr>
            </w:pPr>
            <w:r>
              <w:rPr>
                <w:sz w:val="22"/>
                <w:szCs w:val="22"/>
              </w:rPr>
              <w:t xml:space="preserve">Promote and </w:t>
            </w:r>
            <w:r w:rsidR="00AF2F29">
              <w:rPr>
                <w:sz w:val="22"/>
                <w:szCs w:val="22"/>
              </w:rPr>
              <w:t xml:space="preserve">develop </w:t>
            </w:r>
            <w:r w:rsidR="00AF2F29" w:rsidRPr="00E060AD">
              <w:rPr>
                <w:sz w:val="22"/>
                <w:szCs w:val="22"/>
              </w:rPr>
              <w:t>the</w:t>
            </w:r>
            <w:r w:rsidR="00232D5D">
              <w:rPr>
                <w:sz w:val="22"/>
                <w:szCs w:val="22"/>
              </w:rPr>
              <w:t xml:space="preserve"> use of manipulative to supp</w:t>
            </w:r>
            <w:r w:rsidR="00834210">
              <w:rPr>
                <w:sz w:val="22"/>
                <w:szCs w:val="22"/>
              </w:rPr>
              <w:t>ort the teaching of mathematics</w:t>
            </w:r>
          </w:p>
        </w:tc>
      </w:tr>
      <w:tr w:rsidR="00834210" w14:paraId="103BDA7E"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0FAE3" w14:textId="77777777" w:rsidR="00834210" w:rsidRDefault="00834210" w:rsidP="00834210">
            <w:pPr>
              <w:pStyle w:val="TableRow"/>
              <w:rPr>
                <w:sz w:val="22"/>
                <w:szCs w:val="22"/>
              </w:rPr>
            </w:pPr>
            <w:r>
              <w:rPr>
                <w:sz w:val="22"/>
                <w:szCs w:val="22"/>
              </w:rPr>
              <w:t>ADDED SEPTEMBER 2023 TO BE ROLLED OUT OVER THE NEXT THREE YEARS</w:t>
            </w:r>
          </w:p>
          <w:p w14:paraId="78991752" w14:textId="0E0B4E8D" w:rsidR="00834210" w:rsidRDefault="00834210" w:rsidP="00834210">
            <w:pPr>
              <w:pStyle w:val="TableRow"/>
              <w:rPr>
                <w:sz w:val="22"/>
                <w:szCs w:val="22"/>
              </w:rPr>
            </w:pPr>
            <w:r>
              <w:rPr>
                <w:sz w:val="22"/>
                <w:szCs w:val="22"/>
              </w:rPr>
              <w:t xml:space="preserve">To improve self-regulation and metacognition across the school. </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D5AA7" w14:textId="77777777" w:rsidR="00834210" w:rsidRDefault="00834210" w:rsidP="00263785">
            <w:pPr>
              <w:pStyle w:val="TableRowCentered"/>
              <w:numPr>
                <w:ilvl w:val="0"/>
                <w:numId w:val="19"/>
              </w:numPr>
              <w:jc w:val="left"/>
              <w:rPr>
                <w:sz w:val="22"/>
                <w:szCs w:val="22"/>
              </w:rPr>
            </w:pPr>
            <w:r>
              <w:rPr>
                <w:sz w:val="22"/>
                <w:szCs w:val="22"/>
              </w:rPr>
              <w:t xml:space="preserve">Staff to acquire knowledge around metacognition using EEF guidance reports and the seven step model. </w:t>
            </w:r>
          </w:p>
          <w:p w14:paraId="03691DEF" w14:textId="77777777" w:rsidR="00834210" w:rsidRDefault="00834210" w:rsidP="00263785">
            <w:pPr>
              <w:pStyle w:val="TableRowCentered"/>
              <w:numPr>
                <w:ilvl w:val="0"/>
                <w:numId w:val="19"/>
              </w:numPr>
              <w:jc w:val="left"/>
              <w:rPr>
                <w:sz w:val="22"/>
                <w:szCs w:val="22"/>
              </w:rPr>
            </w:pPr>
            <w:r>
              <w:rPr>
                <w:sz w:val="22"/>
                <w:szCs w:val="22"/>
              </w:rPr>
              <w:t xml:space="preserve">Look at applying metacognitive strategies to </w:t>
            </w:r>
            <w:r w:rsidR="0078052B">
              <w:rPr>
                <w:sz w:val="22"/>
                <w:szCs w:val="22"/>
              </w:rPr>
              <w:t xml:space="preserve">reasoning and problem solving in mathematics. </w:t>
            </w:r>
          </w:p>
          <w:p w14:paraId="24208FDD" w14:textId="5F0A1C54" w:rsidR="0078052B" w:rsidRDefault="0078052B" w:rsidP="00263785">
            <w:pPr>
              <w:pStyle w:val="TableRowCentered"/>
              <w:numPr>
                <w:ilvl w:val="0"/>
                <w:numId w:val="19"/>
              </w:numPr>
              <w:jc w:val="left"/>
              <w:rPr>
                <w:sz w:val="22"/>
                <w:szCs w:val="22"/>
              </w:rPr>
            </w:pPr>
            <w:r>
              <w:rPr>
                <w:sz w:val="22"/>
                <w:szCs w:val="22"/>
              </w:rPr>
              <w:t xml:space="preserve">Use the seven step model to develop classroom strategies to promote and </w:t>
            </w:r>
          </w:p>
        </w:tc>
      </w:tr>
    </w:tbl>
    <w:p w14:paraId="2A7D5512" w14:textId="7B489199" w:rsidR="00E66558" w:rsidRDefault="009D71E8">
      <w:pPr>
        <w:pStyle w:val="Heading2"/>
      </w:pPr>
      <w:r>
        <w:t>Activity in this academic year</w:t>
      </w:r>
    </w:p>
    <w:p w14:paraId="6ACB3526" w14:textId="52604A84" w:rsidR="006C1A86" w:rsidRPr="006C1A86" w:rsidRDefault="009D71E8">
      <w:pPr>
        <w:spacing w:after="480"/>
        <w:rPr>
          <w:b/>
        </w:rPr>
      </w:pPr>
      <w:r>
        <w:t xml:space="preserve">This details how we intend to spend our pupil premium (and recovery premium funding) </w:t>
      </w:r>
      <w:r>
        <w:rPr>
          <w:b/>
          <w:bCs/>
        </w:rPr>
        <w:t>this academic year</w:t>
      </w:r>
      <w:r>
        <w:t xml:space="preserve"> to address the challenges listed above.</w:t>
      </w:r>
      <w:r w:rsidR="004156B2">
        <w:t xml:space="preserve">  Much of the evidence Brook Street School uses come from the Education Endowment</w:t>
      </w:r>
      <w:r w:rsidR="006C1A86">
        <w:t xml:space="preserve"> Foundation</w:t>
      </w:r>
      <w:r w:rsidR="004156B2">
        <w:t xml:space="preserve">.  This allows us to implement teaching and learning </w:t>
      </w:r>
      <w:r w:rsidR="006C1A86">
        <w:t>approaches, which</w:t>
      </w:r>
      <w:r w:rsidR="004156B2">
        <w:t xml:space="preserve"> have been found to have the greatest impact.</w:t>
      </w:r>
      <w:r w:rsidR="006C1A86">
        <w:t xml:space="preserve"> </w:t>
      </w:r>
      <w:r w:rsidR="006C1A86" w:rsidRPr="006C1A86">
        <w:rPr>
          <w:b/>
        </w:rPr>
        <w:t xml:space="preserve">The evidence stated below quotes from the EEF toolkit and guidance reports for school. </w:t>
      </w:r>
    </w:p>
    <w:p w14:paraId="2A7D5514" w14:textId="77777777" w:rsidR="00E66558" w:rsidRDefault="009D71E8">
      <w:pPr>
        <w:pStyle w:val="Heading3"/>
      </w:pPr>
      <w:r>
        <w:t>Teaching (for example, CPD, recruitment and retention)</w:t>
      </w:r>
    </w:p>
    <w:p w14:paraId="2A7D5515" w14:textId="70BEC499" w:rsidR="00E66558" w:rsidRPr="00166E25" w:rsidRDefault="001F2920">
      <w:pPr>
        <w:rPr>
          <w:sz w:val="28"/>
          <w:szCs w:val="28"/>
        </w:rPr>
      </w:pPr>
      <w:r w:rsidRPr="001F2920">
        <w:rPr>
          <w:b/>
          <w:sz w:val="28"/>
          <w:szCs w:val="28"/>
        </w:rPr>
        <w:t>Budgeted cost: £</w:t>
      </w:r>
      <w:r w:rsidR="00166E25">
        <w:rPr>
          <w:b/>
          <w:sz w:val="28"/>
          <w:szCs w:val="28"/>
        </w:rPr>
        <w:t xml:space="preserve"> </w:t>
      </w:r>
      <w:r w:rsidR="00166E25">
        <w:rPr>
          <w:sz w:val="28"/>
          <w:szCs w:val="28"/>
        </w:rPr>
        <w:t>see the breakdown at the end of this document</w:t>
      </w:r>
    </w:p>
    <w:tbl>
      <w:tblPr>
        <w:tblW w:w="5000" w:type="pct"/>
        <w:tblCellMar>
          <w:left w:w="10" w:type="dxa"/>
          <w:right w:w="10" w:type="dxa"/>
        </w:tblCellMar>
        <w:tblLook w:val="04A0" w:firstRow="1" w:lastRow="0" w:firstColumn="1" w:lastColumn="0" w:noHBand="0" w:noVBand="1"/>
      </w:tblPr>
      <w:tblGrid>
        <w:gridCol w:w="6250"/>
        <w:gridCol w:w="9891"/>
        <w:gridCol w:w="5915"/>
      </w:tblGrid>
      <w:tr w:rsidR="00E66558" w14:paraId="2A7D5519" w14:textId="77777777" w:rsidTr="00700F3F">
        <w:tc>
          <w:tcPr>
            <w:tcW w:w="62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98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59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700F3F">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BBF03F1" w:rsidR="00E66558" w:rsidRDefault="00C241E2" w:rsidP="00C241E2">
            <w:pPr>
              <w:pStyle w:val="TableRow"/>
              <w:ind w:left="0"/>
            </w:pPr>
            <w:r>
              <w:rPr>
                <w:i/>
                <w:iCs/>
                <w:sz w:val="22"/>
                <w:szCs w:val="22"/>
              </w:rPr>
              <w:t>Maths</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51C752B5" w:rsidR="00E66558" w:rsidRPr="006C1A86" w:rsidRDefault="006C1A86">
            <w:pPr>
              <w:pStyle w:val="TableRowCentered"/>
              <w:jc w:val="left"/>
              <w:rPr>
                <w:sz w:val="22"/>
                <w:szCs w:val="22"/>
              </w:rPr>
            </w:pPr>
            <w:r w:rsidRPr="006C1A86">
              <w:rPr>
                <w:rFonts w:ascii="Helvetica" w:hAnsi="Helvetica" w:cs="Helvetica"/>
                <w:color w:val="616161"/>
                <w:sz w:val="22"/>
                <w:szCs w:val="22"/>
                <w:shd w:val="clear" w:color="auto" w:fill="FAFAFA"/>
              </w:rPr>
              <w:t>On average, early numeracy approaches have a positive impact on learning equivalent to approximately six additional months’ progress for early mathematics outcomes. There is some variation between approaches, which suggests that the choice of approach and the way in which strategies are introduced are important. Approaches tend to produce larger effects when they are designed to develop a particular mathematical skill (such a counting or estimating), commit a regular amount of time to developing mathematics (between two and three hours per week), designed specifically for the early years setting involved, and include some specific individual interaction.</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A7A60E9" w:rsidR="00E66558" w:rsidRDefault="004338BE" w:rsidP="00C10577">
            <w:pPr>
              <w:pStyle w:val="TableRowCentered"/>
              <w:ind w:left="0"/>
              <w:jc w:val="left"/>
              <w:rPr>
                <w:sz w:val="22"/>
              </w:rPr>
            </w:pPr>
            <w:r>
              <w:rPr>
                <w:sz w:val="22"/>
              </w:rPr>
              <w:t>,3</w:t>
            </w:r>
          </w:p>
        </w:tc>
      </w:tr>
      <w:tr w:rsidR="00E66558" w14:paraId="2A7D5521" w14:textId="77777777" w:rsidTr="00700F3F">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67A4598C" w:rsidR="00E66558" w:rsidRDefault="00C241E2" w:rsidP="00D5526F">
            <w:pPr>
              <w:pStyle w:val="TableRow"/>
              <w:ind w:left="0"/>
              <w:rPr>
                <w:i/>
                <w:sz w:val="22"/>
              </w:rPr>
            </w:pPr>
            <w:r>
              <w:rPr>
                <w:i/>
                <w:sz w:val="22"/>
              </w:rPr>
              <w:t>Talk for Writing</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25F4FA78" w:rsidR="00084F5F" w:rsidRPr="00F92330" w:rsidRDefault="00084F5F" w:rsidP="00084F5F">
            <w:pPr>
              <w:pStyle w:val="TableRowCentered"/>
              <w:jc w:val="left"/>
              <w:rPr>
                <w:rFonts w:ascii="Helvetica" w:hAnsi="Helvetica" w:cs="Helvetica"/>
                <w:color w:val="000000"/>
                <w:sz w:val="22"/>
                <w:szCs w:val="22"/>
                <w:shd w:val="clear" w:color="auto" w:fill="B3C2D5"/>
              </w:rPr>
            </w:pPr>
            <w:r w:rsidRPr="00172586">
              <w:rPr>
                <w:rFonts w:ascii="Helvetica" w:hAnsi="Helvetica" w:cs="Helvetica"/>
                <w:color w:val="000000"/>
                <w:sz w:val="22"/>
                <w:szCs w:val="22"/>
              </w:rPr>
              <w:t>Talk for Writing is an engaging teaching framework developed by Pie Corbett, supported by Julia Strong. It is powerful because it is based on the principles of how children learn. It enables children to imitate the language they need for a particular topic orally, before reading and analysing it, and then writing their own version.</w:t>
            </w:r>
            <w:r w:rsidRPr="00F92330">
              <w:rPr>
                <w:rFonts w:ascii="Helvetica" w:hAnsi="Helvetica" w:cs="Helvetica"/>
                <w:color w:val="000000"/>
                <w:sz w:val="22"/>
                <w:szCs w:val="22"/>
                <w:shd w:val="clear" w:color="auto" w:fill="B3C2D5"/>
              </w:rPr>
              <w:t xml:space="preserve">  </w:t>
            </w:r>
            <w:r w:rsidRPr="00F92330">
              <w:rPr>
                <w:rFonts w:ascii="Helvetica" w:hAnsi="Helvetica" w:cs="Helvetica"/>
                <w:color w:val="000000"/>
                <w:sz w:val="22"/>
                <w:szCs w:val="22"/>
              </w:rPr>
              <w:t>The average impact of Oral language interventions is approximately an additional six months’ progress over the course of a year. Some studies also often report improved classroom climate and fewer behavioural issues following work on oral language.  Approaches that focus on speaking, listening and a combination of the two all show positive impacts on attainment.</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780BA96" w:rsidR="00E66558" w:rsidRDefault="004338BE" w:rsidP="00C10577">
            <w:pPr>
              <w:pStyle w:val="TableRowCentered"/>
              <w:ind w:left="0"/>
              <w:jc w:val="left"/>
              <w:rPr>
                <w:sz w:val="22"/>
              </w:rPr>
            </w:pPr>
            <w:r>
              <w:rPr>
                <w:sz w:val="22"/>
              </w:rPr>
              <w:t>2</w:t>
            </w:r>
          </w:p>
        </w:tc>
      </w:tr>
      <w:tr w:rsidR="00C241E2" w14:paraId="30AD8EEE" w14:textId="77777777" w:rsidTr="00700F3F">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CA5E6" w14:textId="28B68261" w:rsidR="00C241E2" w:rsidRDefault="002546B7" w:rsidP="00D5526F">
            <w:pPr>
              <w:pStyle w:val="TableRow"/>
              <w:ind w:left="0"/>
              <w:rPr>
                <w:i/>
                <w:sz w:val="22"/>
              </w:rPr>
            </w:pPr>
            <w:r>
              <w:rPr>
                <w:i/>
                <w:sz w:val="22"/>
              </w:rPr>
              <w:t>Phonics scheme</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4AB9B" w14:textId="370A24EA" w:rsidR="00E853ED" w:rsidRPr="00E853ED" w:rsidRDefault="00357EEC" w:rsidP="00E853ED">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Pr>
                <w:rFonts w:ascii="Helvetica" w:hAnsi="Helvetica" w:cs="Helvetica"/>
                <w:color w:val="000000"/>
                <w:sz w:val="22"/>
                <w:szCs w:val="22"/>
              </w:rPr>
              <w:t xml:space="preserve">The </w:t>
            </w:r>
            <w:r w:rsidR="00E853ED" w:rsidRPr="00E853ED">
              <w:rPr>
                <w:rFonts w:ascii="Helvetica" w:hAnsi="Helvetica" w:cs="Helvetica"/>
                <w:color w:val="000000"/>
                <w:sz w:val="22"/>
                <w:szCs w:val="22"/>
              </w:rPr>
              <w:t>average impact of the adoption of phonics approaches is about an additional five months’ progress over the course of a year.</w:t>
            </w:r>
          </w:p>
          <w:p w14:paraId="7B4853AA" w14:textId="77777777" w:rsidR="00E853ED" w:rsidRPr="00E853ED" w:rsidRDefault="00E853ED" w:rsidP="00E853ED">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E853ED">
              <w:rPr>
                <w:rFonts w:ascii="Helvetica" w:hAnsi="Helvetica" w:cs="Helvetica"/>
                <w:color w:val="000000"/>
                <w:sz w:val="22"/>
                <w:szCs w:val="22"/>
              </w:rPr>
              <w:t>Phonics approaches have been consistently found to be effective in supporting younger pupils to master the basics of reading, with an average impact of an additional five months’ progress. Research suggests that phonics is particularly beneficial for younger learners (4−7 year olds) as they begin to read. Teaching phonics is more effective on average than other approaches to early reading (such as whole language or alphabetic approaches), though it should be emphasised that effective phonics techniques are usually embedded in a rich literacy environment for early readers and are only one part of a successful literacy strategy.</w:t>
            </w:r>
          </w:p>
          <w:p w14:paraId="20BE926D" w14:textId="77777777" w:rsidR="00E853ED" w:rsidRPr="00E853ED" w:rsidRDefault="00E853ED" w:rsidP="00E853ED">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E853ED">
              <w:rPr>
                <w:rFonts w:ascii="Helvetica" w:hAnsi="Helvetica" w:cs="Helvetica"/>
                <w:color w:val="000000"/>
                <w:sz w:val="22"/>
                <w:szCs w:val="22"/>
              </w:rPr>
              <w:t>While there have been fewer studies examining phonics with older readers, there is evidence that it can be a positive approach. With any reading intervention, careful diagnosis is required on the difficulties that the reader is experiencing, regardless of age. If an older reader is struggling with decoding, phonics approaches will still be appropriate.</w:t>
            </w:r>
          </w:p>
          <w:p w14:paraId="0E5533A3" w14:textId="77777777" w:rsidR="00C241E2" w:rsidRDefault="00C241E2">
            <w:pPr>
              <w:pStyle w:val="TableRowCentered"/>
              <w:jc w:val="left"/>
              <w:rPr>
                <w:sz w:val="22"/>
              </w:rPr>
            </w:pP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AB34D" w14:textId="1D18E2B2" w:rsidR="00C241E2" w:rsidRDefault="004338BE">
            <w:pPr>
              <w:pStyle w:val="TableRowCentered"/>
              <w:jc w:val="left"/>
              <w:rPr>
                <w:sz w:val="22"/>
              </w:rPr>
            </w:pPr>
            <w:r>
              <w:rPr>
                <w:sz w:val="22"/>
              </w:rPr>
              <w:t>2</w:t>
            </w:r>
          </w:p>
        </w:tc>
      </w:tr>
      <w:tr w:rsidR="0078052B" w14:paraId="65D7CFE9" w14:textId="77777777" w:rsidTr="00700F3F">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09F91" w14:textId="1A861981" w:rsidR="0078052B" w:rsidRDefault="0078052B" w:rsidP="00D5526F">
            <w:pPr>
              <w:pStyle w:val="TableRow"/>
              <w:ind w:left="0"/>
              <w:rPr>
                <w:i/>
                <w:sz w:val="22"/>
              </w:rPr>
            </w:pPr>
            <w:r>
              <w:rPr>
                <w:i/>
                <w:sz w:val="22"/>
              </w:rPr>
              <w:t>Self-regulation and Metacognition</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715D8" w14:textId="670C5FC6"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Metacognition and self-regulation approaches to teaching support pupils to think about their own learning more explicitly, often by teaching them specific strategies for planning, monitoring, and evaluating their learning.</w:t>
            </w:r>
          </w:p>
          <w:p w14:paraId="482DB771" w14:textId="77777777"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Self-regulated learning can be broken into three essential components:</w:t>
            </w:r>
          </w:p>
          <w:p w14:paraId="1CE337D4" w14:textId="77777777"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cognition – the mental process involved in knowing, understanding, and learning</w:t>
            </w:r>
          </w:p>
          <w:p w14:paraId="53E18852" w14:textId="77777777"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metacognition – often defined as ​</w:t>
            </w:r>
            <w:r w:rsidRPr="00700F3F">
              <w:rPr>
                <w:rFonts w:ascii="Helvetica" w:hAnsi="Helvetica" w:cs="Helvetica"/>
                <w:sz w:val="22"/>
                <w:szCs w:val="22"/>
                <w:bdr w:val="single" w:sz="2" w:space="0" w:color="EEEEEE" w:frame="1"/>
              </w:rPr>
              <w:t>‘</w:t>
            </w:r>
            <w:r w:rsidRPr="00700F3F">
              <w:rPr>
                <w:rFonts w:ascii="Helvetica" w:hAnsi="Helvetica" w:cs="Helvetica"/>
                <w:sz w:val="22"/>
                <w:szCs w:val="22"/>
              </w:rPr>
              <w:t>learning to learn’; and</w:t>
            </w:r>
          </w:p>
          <w:p w14:paraId="0E37967F" w14:textId="47EB0532"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motivation – willingness to engage our metacognitive and cognitive skills.</w:t>
            </w:r>
          </w:p>
          <w:p w14:paraId="1E332C3A" w14:textId="77777777" w:rsidR="00700F3F" w:rsidRPr="00700F3F" w:rsidRDefault="00700F3F" w:rsidP="00700F3F">
            <w:pPr>
              <w:pStyle w:val="NoSpacing"/>
              <w:rPr>
                <w:rFonts w:ascii="Helvetica" w:hAnsi="Helvetica" w:cs="Helvetica"/>
                <w:sz w:val="22"/>
                <w:szCs w:val="22"/>
              </w:rPr>
            </w:pPr>
          </w:p>
          <w:p w14:paraId="6AE178BA" w14:textId="77777777" w:rsidR="00700F3F" w:rsidRPr="00700F3F" w:rsidRDefault="00700F3F" w:rsidP="00700F3F">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Helvetica" w:hAnsi="Helvetica" w:cs="Helvetica"/>
                <w:color w:val="000000"/>
                <w:sz w:val="22"/>
                <w:szCs w:val="22"/>
              </w:rPr>
            </w:pPr>
            <w:r w:rsidRPr="00700F3F">
              <w:rPr>
                <w:rFonts w:ascii="Helvetica" w:hAnsi="Helvetica" w:cs="Helvetica"/>
                <w:color w:val="000000"/>
                <w:sz w:val="22"/>
                <w:szCs w:val="22"/>
              </w:rPr>
              <w:t>The average impact of metacognition and self-regulation strategies is an additional seven months’ progress over the course of a year.</w:t>
            </w:r>
          </w:p>
          <w:p w14:paraId="5F8674BD" w14:textId="06E71408" w:rsidR="0078052B" w:rsidRDefault="00700F3F" w:rsidP="00AD4BEB">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Helvetica" w:hAnsi="Helvetica" w:cs="Helvetica"/>
                <w:color w:val="000000"/>
                <w:sz w:val="22"/>
                <w:szCs w:val="22"/>
              </w:rPr>
            </w:pPr>
            <w:r w:rsidRPr="00700F3F">
              <w:rPr>
                <w:rFonts w:ascii="Helvetica" w:hAnsi="Helvetica" w:cs="Helvetica"/>
                <w:color w:val="000000"/>
                <w:sz w:val="22"/>
                <w:szCs w:val="22"/>
              </w:rPr>
              <w:t>Metacognition and self-regulation strategies can be effective when taught in collaborative groups so that learners can support each other and make their thinking explicit through discussion.</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950A6" w14:textId="69F8256F" w:rsidR="0078052B" w:rsidRDefault="00AD4BEB">
            <w:pPr>
              <w:pStyle w:val="TableRowCentered"/>
              <w:jc w:val="left"/>
              <w:rPr>
                <w:sz w:val="22"/>
              </w:rPr>
            </w:pPr>
            <w:r>
              <w:rPr>
                <w:sz w:val="22"/>
              </w:rPr>
              <w:t>4</w:t>
            </w:r>
          </w:p>
        </w:tc>
      </w:tr>
    </w:tbl>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8640448" w:rsidR="00E66558" w:rsidRPr="00166E25" w:rsidRDefault="00A83797">
      <w:pPr>
        <w:rPr>
          <w:sz w:val="28"/>
          <w:szCs w:val="28"/>
        </w:rPr>
      </w:pPr>
      <w:r>
        <w:rPr>
          <w:b/>
          <w:sz w:val="28"/>
          <w:szCs w:val="28"/>
        </w:rPr>
        <w:t xml:space="preserve">Budgeted cost: £ </w:t>
      </w:r>
      <w:r w:rsidR="00166E25">
        <w:rPr>
          <w:sz w:val="28"/>
          <w:szCs w:val="28"/>
        </w:rPr>
        <w:t>see the breakdown at the end of this document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113DE619" w:rsidR="00E66558" w:rsidRDefault="002546B7" w:rsidP="002546B7">
            <w:pPr>
              <w:pStyle w:val="TableRow"/>
              <w:ind w:left="0"/>
            </w:pPr>
            <w:r>
              <w:rPr>
                <w:i/>
                <w:iCs/>
                <w:sz w:val="22"/>
                <w:szCs w:val="22"/>
              </w:rPr>
              <w:t>IDL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EAE11" w14:textId="6F8CD025" w:rsidR="004156B2" w:rsidRPr="00181F08" w:rsidRDefault="004156B2" w:rsidP="00181F08">
            <w:pPr>
              <w:pStyle w:val="TableRowCentered"/>
              <w:jc w:val="left"/>
              <w:rPr>
                <w:rFonts w:ascii="Helvetica" w:hAnsi="Helvetica" w:cs="Helvetica"/>
                <w:color w:val="000000" w:themeColor="text1"/>
                <w:sz w:val="22"/>
                <w:szCs w:val="22"/>
                <w:shd w:val="clear" w:color="auto" w:fill="FAFAFA"/>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sidR="00181F08">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sidR="00181F08">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2A7D552A" w14:textId="42F891AB" w:rsidR="004156B2" w:rsidRPr="004156B2" w:rsidRDefault="004156B2" w:rsidP="004156B2">
            <w:pPr>
              <w:pStyle w:val="TableRowCentered"/>
              <w:jc w:val="left"/>
              <w:rPr>
                <w:color w:val="000000" w:themeColor="text1"/>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B3ACB5C" w:rsidR="00E66558" w:rsidRDefault="004338BE">
            <w:pPr>
              <w:pStyle w:val="TableRowCentered"/>
              <w:jc w:val="left"/>
              <w:rPr>
                <w:sz w:val="22"/>
              </w:rPr>
            </w:pPr>
            <w:r>
              <w:rPr>
                <w:sz w:val="22"/>
              </w:rPr>
              <w:t>2,3</w:t>
            </w:r>
          </w:p>
        </w:tc>
      </w:tr>
      <w:tr w:rsidR="00E66558" w14:paraId="2A7D5530"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42F2FCD" w:rsidR="00E66558" w:rsidRDefault="002546B7" w:rsidP="004338BE">
            <w:pPr>
              <w:pStyle w:val="TableRow"/>
              <w:ind w:left="0"/>
              <w:rPr>
                <w:i/>
                <w:sz w:val="22"/>
              </w:rPr>
            </w:pPr>
            <w:r>
              <w:rPr>
                <w:i/>
                <w:sz w:val="22"/>
              </w:rPr>
              <w:t>Individual Readers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25CDC" w14:textId="77777777" w:rsidR="00181F08" w:rsidRDefault="00181F08" w:rsidP="00181F08">
            <w:pPr>
              <w:pStyle w:val="TableRowCentered"/>
              <w:jc w:val="left"/>
              <w:rPr>
                <w:rFonts w:ascii="Helvetica" w:hAnsi="Helvetica" w:cs="Helvetica"/>
                <w:color w:val="000000"/>
                <w:sz w:val="22"/>
                <w:szCs w:val="22"/>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2A7D552E" w14:textId="20CD1A6F" w:rsidR="00E66558" w:rsidRPr="00181F08" w:rsidRDefault="00181F08" w:rsidP="00181F08">
            <w:pPr>
              <w:pStyle w:val="TableRowCentered"/>
              <w:jc w:val="left"/>
              <w:rPr>
                <w:rFonts w:ascii="Helvetica" w:hAnsi="Helvetica" w:cs="Helvetica"/>
                <w:color w:val="000000"/>
                <w:sz w:val="22"/>
                <w:szCs w:val="22"/>
              </w:rPr>
            </w:pPr>
            <w:r w:rsidRPr="00181F08">
              <w:rPr>
                <w:rFonts w:ascii="Helvetica" w:hAnsi="Helvetica" w:cs="Helvetica"/>
                <w:color w:val="000000"/>
                <w:sz w:val="22"/>
                <w:szCs w:val="22"/>
              </w:rPr>
              <w:t>The average impact of reading comprehension strategies is an additional six months’ progress over the course of a year. Successful reading comprehension approaches allow activities to be carefully tailored to pupils’ reading capabilities, and involve activities and texts that provide an effective, but not overwhelming, challenge.</w:t>
            </w:r>
            <w:r>
              <w:rPr>
                <w:rFonts w:ascii="Helvetica" w:hAnsi="Helvetica" w:cs="Helvetica"/>
                <w:color w:val="000000"/>
                <w:sz w:val="22"/>
                <w:szCs w:val="22"/>
              </w:rPr>
              <w:t xml:space="preserve">  </w:t>
            </w:r>
            <w:r w:rsidRPr="00181F08">
              <w:rPr>
                <w:rFonts w:ascii="Helvetica" w:hAnsi="Helvetica" w:cs="Helvetica"/>
                <w:color w:val="000000"/>
                <w:sz w:val="22"/>
                <w:szCs w:val="22"/>
              </w:rPr>
              <w:t>Many of the approaches can be usefully combined with Collaborative learning techniques and Phonics activities to develop reading skills. The use of techniques such as graphic organisers and drawing pupils’ attention to text features are likely to be particularly useful when reading expository or information texts.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9983A2C" w:rsidR="00E66558" w:rsidRDefault="004338BE">
            <w:pPr>
              <w:pStyle w:val="TableRowCentered"/>
              <w:jc w:val="left"/>
              <w:rPr>
                <w:sz w:val="22"/>
              </w:rPr>
            </w:pPr>
            <w:r>
              <w:rPr>
                <w:sz w:val="22"/>
              </w:rPr>
              <w:t>2</w:t>
            </w:r>
          </w:p>
        </w:tc>
      </w:tr>
      <w:tr w:rsidR="002546B7" w14:paraId="356C1868"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18C3E" w14:textId="5B968949" w:rsidR="002546B7" w:rsidRDefault="002546B7" w:rsidP="002546B7">
            <w:pPr>
              <w:pStyle w:val="TableRow"/>
              <w:ind w:left="0"/>
              <w:rPr>
                <w:i/>
                <w:sz w:val="22"/>
              </w:rPr>
            </w:pPr>
            <w:r>
              <w:rPr>
                <w:i/>
                <w:sz w:val="22"/>
              </w:rPr>
              <w:t>School Led catch-up</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C913C" w14:textId="77777777" w:rsidR="00181F08" w:rsidRPr="00181F08" w:rsidRDefault="00181F08" w:rsidP="00181F08">
            <w:pPr>
              <w:pStyle w:val="TableRowCentered"/>
              <w:jc w:val="left"/>
              <w:rPr>
                <w:rFonts w:ascii="Helvetica" w:hAnsi="Helvetica" w:cs="Helvetica"/>
                <w:color w:val="000000" w:themeColor="text1"/>
                <w:sz w:val="22"/>
                <w:szCs w:val="22"/>
                <w:shd w:val="clear" w:color="auto" w:fill="FAFAFA"/>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1E2E1ABD" w14:textId="77777777" w:rsidR="002546B7" w:rsidRDefault="002546B7">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493EF" w14:textId="3858B18E" w:rsidR="002546B7" w:rsidRDefault="004338BE" w:rsidP="00C10577">
            <w:pPr>
              <w:pStyle w:val="TableRowCentered"/>
              <w:ind w:left="0"/>
              <w:jc w:val="left"/>
              <w:rPr>
                <w:sz w:val="22"/>
              </w:rPr>
            </w:pPr>
            <w:r>
              <w:rPr>
                <w:sz w:val="22"/>
              </w:rPr>
              <w:t>2,3</w:t>
            </w:r>
          </w:p>
        </w:tc>
      </w:tr>
      <w:tr w:rsidR="002546B7" w14:paraId="6D179D77"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BD42D" w14:textId="47D5C910" w:rsidR="002546B7" w:rsidRDefault="002546B7" w:rsidP="002546B7">
            <w:pPr>
              <w:pStyle w:val="TableRow"/>
              <w:ind w:left="0"/>
              <w:rPr>
                <w:i/>
                <w:sz w:val="22"/>
              </w:rPr>
            </w:pPr>
            <w:r>
              <w:rPr>
                <w:i/>
                <w:sz w:val="22"/>
              </w:rPr>
              <w:t>NTP</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C66F7" w14:textId="77777777" w:rsidR="00181F08" w:rsidRPr="00181F08" w:rsidRDefault="00181F08" w:rsidP="00181F08">
            <w:pPr>
              <w:pStyle w:val="TableRowCentered"/>
              <w:jc w:val="left"/>
              <w:rPr>
                <w:rFonts w:ascii="Helvetica" w:hAnsi="Helvetica" w:cs="Helvetica"/>
                <w:color w:val="000000" w:themeColor="text1"/>
                <w:sz w:val="22"/>
                <w:szCs w:val="22"/>
                <w:shd w:val="clear" w:color="auto" w:fill="FAFAFA"/>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6BB79E5B" w14:textId="77777777" w:rsidR="002546B7" w:rsidRDefault="002546B7">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30B5B" w14:textId="09F69903" w:rsidR="002546B7" w:rsidRDefault="004338BE" w:rsidP="00C10577">
            <w:pPr>
              <w:pStyle w:val="TableRowCentered"/>
              <w:ind w:left="0"/>
              <w:jc w:val="left"/>
              <w:rPr>
                <w:sz w:val="22"/>
              </w:rPr>
            </w:pPr>
            <w:r>
              <w:rPr>
                <w:sz w:val="22"/>
              </w:rPr>
              <w:t>2,3</w:t>
            </w:r>
          </w:p>
        </w:tc>
      </w:tr>
      <w:tr w:rsidR="004338BE" w14:paraId="0DB837C8"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E1CC8" w14:textId="7E0FF54B" w:rsidR="004338BE" w:rsidRPr="004338BE" w:rsidRDefault="004338BE" w:rsidP="002546B7">
            <w:pPr>
              <w:pStyle w:val="TableRow"/>
              <w:ind w:left="0"/>
              <w:rPr>
                <w:sz w:val="22"/>
              </w:rPr>
            </w:pPr>
            <w:r>
              <w:rPr>
                <w:sz w:val="22"/>
              </w:rPr>
              <w:t>NELI Speech and Language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500EE" w14:textId="77777777" w:rsidR="00181F08" w:rsidRDefault="00181F08" w:rsidP="00181F08">
            <w:pPr>
              <w:pStyle w:val="TableRowCentered"/>
              <w:jc w:val="left"/>
              <w:rPr>
                <w:rFonts w:ascii="Helvetica" w:hAnsi="Helvetica" w:cs="Helvetica"/>
                <w:color w:val="000000"/>
                <w:sz w:val="22"/>
                <w:szCs w:val="22"/>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32589ED6" w14:textId="2958737C" w:rsidR="00C87EAD" w:rsidRPr="00084F5F" w:rsidRDefault="00181F08" w:rsidP="00084F5F">
            <w:pPr>
              <w:pStyle w:val="TableRowCentered"/>
              <w:jc w:val="left"/>
              <w:rPr>
                <w:rFonts w:ascii="Helvetica" w:hAnsi="Helvetica" w:cs="Helvetica"/>
                <w:color w:val="000000" w:themeColor="text1"/>
                <w:sz w:val="22"/>
                <w:szCs w:val="22"/>
              </w:rPr>
            </w:pPr>
            <w:r w:rsidRPr="00181F08">
              <w:rPr>
                <w:rFonts w:ascii="Helvetica" w:hAnsi="Helvetica" w:cs="Helvetica"/>
                <w:color w:val="000000" w:themeColor="text1"/>
                <w:sz w:val="22"/>
                <w:szCs w:val="22"/>
              </w:rPr>
              <w:t>On average, oral language approaches have a high impact on pupil outcomes of 6 months’ additional progress.</w:t>
            </w:r>
            <w:r>
              <w:rPr>
                <w:rFonts w:ascii="Helvetica" w:hAnsi="Helvetica" w:cs="Helvetica"/>
                <w:color w:val="000000" w:themeColor="text1"/>
                <w:sz w:val="22"/>
                <w:szCs w:val="22"/>
              </w:rPr>
              <w:t xml:space="preserve">  </w:t>
            </w:r>
            <w:r w:rsidRPr="00181F08">
              <w:rPr>
                <w:rFonts w:ascii="Helvetica" w:hAnsi="Helvetica" w:cs="Helvetica"/>
                <w:color w:val="000000" w:themeColor="text1"/>
                <w:sz w:val="22"/>
                <w:szCs w:val="22"/>
              </w:rPr>
              <w:t>It is important that spoken language activities are matched to learners’ current stage of development, so that it extends their learning and connects with the curriculum.</w:t>
            </w:r>
            <w:r>
              <w:rPr>
                <w:rFonts w:ascii="Helvetica" w:hAnsi="Helvetica" w:cs="Helvetica"/>
                <w:color w:val="000000" w:themeColor="text1"/>
                <w:sz w:val="22"/>
                <w:szCs w:val="22"/>
              </w:rPr>
              <w:t xml:space="preserve">  </w:t>
            </w:r>
            <w:r w:rsidRPr="00181F08">
              <w:rPr>
                <w:rFonts w:ascii="Helvetica" w:hAnsi="Helvetica" w:cs="Helvetica"/>
                <w:color w:val="000000" w:themeColor="text1"/>
                <w:sz w:val="22"/>
                <w:szCs w:val="22"/>
              </w:rPr>
              <w:t>Training can support adults to ensure they model and develop pupils’ oral language skills and vocabulary development.</w:t>
            </w:r>
            <w:r>
              <w:rPr>
                <w:rFonts w:ascii="Helvetica" w:hAnsi="Helvetica" w:cs="Helvetica"/>
                <w:color w:val="000000" w:themeColor="text1"/>
                <w:sz w:val="22"/>
                <w:szCs w:val="22"/>
              </w:rPr>
              <w:t xml:space="preserve">  </w:t>
            </w:r>
            <w:r w:rsidRPr="00181F08">
              <w:rPr>
                <w:rFonts w:ascii="Helvetica" w:hAnsi="Helvetica" w:cs="Helvetica"/>
                <w:color w:val="000000" w:themeColor="text1"/>
                <w:sz w:val="22"/>
                <w:szCs w:val="22"/>
              </w:rPr>
              <w:t>Some pupils may struggle specifically with spoken language. Schools should consider how they will identify pupils that need additional support around oral language and articulation. It may be helpful to focus on speaking and listening activities separately where needed to meet particular needs.</w:t>
            </w:r>
          </w:p>
          <w:p w14:paraId="2972E5B2" w14:textId="77777777" w:rsidR="004338BE" w:rsidRDefault="004338BE">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2AA9E" w14:textId="0C1C6A17" w:rsidR="004338BE" w:rsidRDefault="00C10577">
            <w:pPr>
              <w:pStyle w:val="TableRowCentered"/>
              <w:jc w:val="left"/>
              <w:rPr>
                <w:sz w:val="22"/>
              </w:rPr>
            </w:pPr>
            <w:r>
              <w:rPr>
                <w:sz w:val="22"/>
              </w:rPr>
              <w:t>2,4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0C1FFCCF" w:rsidR="00E66558" w:rsidRPr="00166E25" w:rsidRDefault="00166E25">
      <w:pPr>
        <w:spacing w:before="240" w:after="120"/>
        <w:rPr>
          <w:sz w:val="28"/>
          <w:szCs w:val="28"/>
        </w:rPr>
      </w:pPr>
      <w:r>
        <w:rPr>
          <w:b/>
          <w:sz w:val="28"/>
          <w:szCs w:val="28"/>
        </w:rPr>
        <w:t xml:space="preserve">Budgeted cost: </w:t>
      </w:r>
      <w:r>
        <w:rPr>
          <w:sz w:val="28"/>
          <w:szCs w:val="28"/>
        </w:rPr>
        <w:t>see the breakdown at the end of this document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3F8F117" w:rsidR="00E66558" w:rsidRPr="00C241E2" w:rsidRDefault="00C241E2" w:rsidP="00C241E2">
            <w:pPr>
              <w:pStyle w:val="TableRow"/>
              <w:ind w:left="0"/>
              <w:rPr>
                <w:sz w:val="22"/>
                <w:szCs w:val="22"/>
              </w:rPr>
            </w:pPr>
            <w:r w:rsidRPr="00C241E2">
              <w:rPr>
                <w:sz w:val="22"/>
                <w:szCs w:val="22"/>
              </w:rPr>
              <w:t>Pastoral Support Worker – A new role to school</w:t>
            </w:r>
            <w:r>
              <w:rPr>
                <w:sz w:val="22"/>
                <w:szCs w:val="22"/>
              </w:rPr>
              <w:t xml:space="preserve"> 2021</w:t>
            </w:r>
            <w:r w:rsidR="00C10577">
              <w:rPr>
                <w:sz w:val="22"/>
                <w:szCs w:val="22"/>
              </w:rPr>
              <w:t>. During the academic year 2022 – 23 we need to continue to promote this offer to parents.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2CF09" w14:textId="77777777" w:rsidR="00C87EAD" w:rsidRDefault="00C87EAD" w:rsidP="00C87EAD">
            <w:pPr>
              <w:pStyle w:val="TableRowCentered"/>
              <w:jc w:val="left"/>
              <w:rPr>
                <w:rFonts w:ascii="Helvetica" w:hAnsi="Helvetica" w:cs="Helvetica"/>
                <w:color w:val="000000" w:themeColor="text1"/>
                <w:sz w:val="30"/>
                <w:szCs w:val="30"/>
                <w:shd w:val="clear" w:color="auto" w:fill="FAFAFA"/>
              </w:rPr>
            </w:pPr>
            <w:r w:rsidRPr="00181F08">
              <w:rPr>
                <w:rFonts w:ascii="Helvetica" w:hAnsi="Helvetica" w:cs="Helvetica"/>
                <w:color w:val="263238"/>
                <w:sz w:val="22"/>
                <w:szCs w:val="22"/>
                <w:shd w:val="clear" w:color="auto" w:fill="FFFFFF"/>
              </w:rPr>
              <w:t>The average impact of the Parental engagement approaches is about an additional four months’ progress over the course of a year. There are also higher impacts for pupils with low prior attainment.</w:t>
            </w:r>
            <w:r>
              <w:rPr>
                <w:rFonts w:ascii="Helvetica" w:hAnsi="Helvetica" w:cs="Helvetica"/>
                <w:color w:val="263238"/>
                <w:sz w:val="22"/>
                <w:szCs w:val="22"/>
                <w:shd w:val="clear" w:color="auto" w:fill="FFFFFF"/>
              </w:rPr>
              <w:t xml:space="preserve">  </w:t>
            </w:r>
            <w:r w:rsidRPr="00286685">
              <w:rPr>
                <w:rFonts w:ascii="Helvetica" w:hAnsi="Helvetica" w:cs="Helvetica"/>
                <w:color w:val="000000" w:themeColor="text1"/>
                <w:sz w:val="22"/>
                <w:szCs w:val="22"/>
                <w:shd w:val="clear" w:color="auto" w:fill="FAFAFA"/>
              </w:rPr>
              <w:t>Parental engagement strategies are typically more effective with parents of very young children.</w:t>
            </w:r>
            <w:r w:rsidRPr="00286685">
              <w:rPr>
                <w:rFonts w:ascii="Helvetica" w:hAnsi="Helvetica" w:cs="Helvetica"/>
                <w:color w:val="000000" w:themeColor="text1"/>
                <w:sz w:val="30"/>
                <w:szCs w:val="30"/>
                <w:shd w:val="clear" w:color="auto" w:fill="FAFAFA"/>
              </w:rPr>
              <w:t> </w:t>
            </w:r>
          </w:p>
          <w:p w14:paraId="636D667B" w14:textId="77777777" w:rsidR="00C87EAD" w:rsidRDefault="00C87EAD" w:rsidP="00C87EAD">
            <w:pPr>
              <w:pStyle w:val="TableRowCentered"/>
              <w:jc w:val="left"/>
              <w:rPr>
                <w:rFonts w:ascii="Helvetica" w:hAnsi="Helvetica" w:cs="Helvetica"/>
                <w:color w:val="263238"/>
                <w:sz w:val="22"/>
                <w:szCs w:val="22"/>
                <w:shd w:val="clear" w:color="auto" w:fill="FFFFFF"/>
              </w:rPr>
            </w:pPr>
            <w:r>
              <w:rPr>
                <w:rFonts w:ascii="Helvetica" w:hAnsi="Helvetica" w:cs="Helvetica"/>
                <w:color w:val="263238"/>
                <w:sz w:val="22"/>
                <w:szCs w:val="22"/>
                <w:shd w:val="clear" w:color="auto" w:fill="FFFFFF"/>
              </w:rPr>
              <w:t>The EEF Guidance report has four recommendations when working with parents.  Recommendation 4 is to offer more sustained and intensive support where needed.</w:t>
            </w:r>
          </w:p>
          <w:p w14:paraId="2A7D5539" w14:textId="51804280" w:rsidR="00C87EAD" w:rsidRPr="00181F08" w:rsidRDefault="00C87EAD" w:rsidP="00C87EAD">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2390462" w:rsidR="00E66558" w:rsidRDefault="004338BE" w:rsidP="00C10577">
            <w:pPr>
              <w:pStyle w:val="TableRowCentered"/>
              <w:ind w:left="0"/>
              <w:jc w:val="left"/>
              <w:rPr>
                <w:sz w:val="22"/>
              </w:rPr>
            </w:pPr>
            <w:r>
              <w:rPr>
                <w:sz w:val="22"/>
              </w:rPr>
              <w:t>4,5</w:t>
            </w:r>
          </w:p>
        </w:tc>
      </w:tr>
      <w:tr w:rsidR="00E66558" w14:paraId="2A7D553F"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3E5BB84" w:rsidR="00E66558" w:rsidRPr="00C241E2" w:rsidRDefault="00C241E2">
            <w:pPr>
              <w:pStyle w:val="TableRow"/>
              <w:rPr>
                <w:sz w:val="22"/>
              </w:rPr>
            </w:pPr>
            <w:r>
              <w:rPr>
                <w:sz w:val="22"/>
              </w:rPr>
              <w:t xml:space="preserve">Attendance Officer – Ongoing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7AB4F" w14:textId="77777777" w:rsidR="00C87EAD" w:rsidRDefault="00C87EAD" w:rsidP="00C87EAD">
            <w:pPr>
              <w:pStyle w:val="TableRowCentered"/>
              <w:jc w:val="left"/>
              <w:rPr>
                <w:rFonts w:ascii="Helvetica" w:hAnsi="Helvetica" w:cs="Helvetica"/>
                <w:color w:val="000000" w:themeColor="text1"/>
                <w:sz w:val="30"/>
                <w:szCs w:val="30"/>
                <w:shd w:val="clear" w:color="auto" w:fill="FAFAFA"/>
              </w:rPr>
            </w:pPr>
            <w:r w:rsidRPr="00181F08">
              <w:rPr>
                <w:rFonts w:ascii="Helvetica" w:hAnsi="Helvetica" w:cs="Helvetica"/>
                <w:color w:val="263238"/>
                <w:sz w:val="22"/>
                <w:szCs w:val="22"/>
                <w:shd w:val="clear" w:color="auto" w:fill="FFFFFF"/>
              </w:rPr>
              <w:t>The average impact of the Parental engagement approaches is about an additional four months’ progress over the course of a year. There are also higher impacts for pupils with low prior attainment.</w:t>
            </w:r>
            <w:r>
              <w:rPr>
                <w:rFonts w:ascii="Helvetica" w:hAnsi="Helvetica" w:cs="Helvetica"/>
                <w:color w:val="263238"/>
                <w:sz w:val="22"/>
                <w:szCs w:val="22"/>
                <w:shd w:val="clear" w:color="auto" w:fill="FFFFFF"/>
              </w:rPr>
              <w:t xml:space="preserve">  </w:t>
            </w:r>
            <w:r w:rsidRPr="00286685">
              <w:rPr>
                <w:rFonts w:ascii="Helvetica" w:hAnsi="Helvetica" w:cs="Helvetica"/>
                <w:color w:val="000000" w:themeColor="text1"/>
                <w:sz w:val="22"/>
                <w:szCs w:val="22"/>
                <w:shd w:val="clear" w:color="auto" w:fill="FAFAFA"/>
              </w:rPr>
              <w:t>Parental engagement strategies are typically more effective with parents of very young children.</w:t>
            </w:r>
            <w:r w:rsidRPr="00286685">
              <w:rPr>
                <w:rFonts w:ascii="Helvetica" w:hAnsi="Helvetica" w:cs="Helvetica"/>
                <w:color w:val="000000" w:themeColor="text1"/>
                <w:sz w:val="30"/>
                <w:szCs w:val="30"/>
                <w:shd w:val="clear" w:color="auto" w:fill="FAFAFA"/>
              </w:rPr>
              <w:t> </w:t>
            </w:r>
          </w:p>
          <w:p w14:paraId="6363E424" w14:textId="77777777" w:rsidR="00C87EAD" w:rsidRDefault="00C87EAD" w:rsidP="00C87EAD">
            <w:pPr>
              <w:pStyle w:val="TableRowCentered"/>
              <w:jc w:val="left"/>
              <w:rPr>
                <w:rFonts w:ascii="Helvetica" w:hAnsi="Helvetica" w:cs="Helvetica"/>
                <w:color w:val="263238"/>
                <w:sz w:val="22"/>
                <w:szCs w:val="22"/>
                <w:shd w:val="clear" w:color="auto" w:fill="FFFFFF"/>
              </w:rPr>
            </w:pPr>
            <w:r>
              <w:rPr>
                <w:rFonts w:ascii="Helvetica" w:hAnsi="Helvetica" w:cs="Helvetica"/>
                <w:color w:val="263238"/>
                <w:sz w:val="22"/>
                <w:szCs w:val="22"/>
                <w:shd w:val="clear" w:color="auto" w:fill="FFFFFF"/>
              </w:rPr>
              <w:t>The EEF Guidance report has four recommendations when working with parents.  Recommendation 4 is to offer more sustained and intensive support where needed.</w:t>
            </w:r>
          </w:p>
          <w:p w14:paraId="2A7D553D"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5DF9D21" w:rsidR="00E66558" w:rsidRDefault="004338BE">
            <w:pPr>
              <w:pStyle w:val="TableRowCentered"/>
              <w:jc w:val="left"/>
              <w:rPr>
                <w:sz w:val="22"/>
              </w:rPr>
            </w:pPr>
            <w:r>
              <w:rPr>
                <w:sz w:val="22"/>
              </w:rPr>
              <w:t>4,5</w:t>
            </w:r>
          </w:p>
        </w:tc>
      </w:tr>
      <w:tr w:rsidR="00C241E2" w14:paraId="27FDE7C4"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FA72B" w14:textId="74405A5E" w:rsidR="00C241E2" w:rsidRPr="00C241E2" w:rsidRDefault="00C241E2">
            <w:pPr>
              <w:pStyle w:val="TableRow"/>
              <w:rPr>
                <w:sz w:val="22"/>
              </w:rPr>
            </w:pPr>
            <w:r>
              <w:rPr>
                <w:sz w:val="22"/>
              </w:rPr>
              <w:t>Readiness for learning – Breakfast club, milk and fruit to promote a healthy diet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59677" w14:textId="18F8E4AE" w:rsidR="00D1324B" w:rsidRPr="00D1324B" w:rsidRDefault="00D1324B" w:rsidP="00D1324B">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D1324B">
              <w:rPr>
                <w:rFonts w:ascii="Helvetica" w:hAnsi="Helvetica" w:cs="Helvetica"/>
                <w:color w:val="000000"/>
                <w:sz w:val="22"/>
                <w:szCs w:val="22"/>
              </w:rPr>
              <w:t>The average impact of approaches involving extending school time is about an additional three months’ progress over</w:t>
            </w:r>
            <w:r>
              <w:rPr>
                <w:rFonts w:ascii="Helvetica" w:hAnsi="Helvetica" w:cs="Helvetica"/>
                <w:color w:val="000000"/>
                <w:sz w:val="22"/>
                <w:szCs w:val="22"/>
              </w:rPr>
              <w:t xml:space="preserve"> the course of a year.</w:t>
            </w:r>
          </w:p>
          <w:p w14:paraId="751A41D2" w14:textId="77777777" w:rsidR="00D1324B" w:rsidRPr="00D1324B" w:rsidRDefault="00D1324B" w:rsidP="00D1324B">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D1324B">
              <w:rPr>
                <w:rFonts w:ascii="Helvetica" w:hAnsi="Helvetica" w:cs="Helvetica"/>
                <w:color w:val="000000"/>
                <w:sz w:val="22"/>
                <w:szCs w:val="22"/>
              </w:rPr>
              <w:t>In addition to providing academic support, some school programmes aim to provide stimulating environments and activities or develop additional personal and social skills. These programmes are more likely to have an impact on attainment than those that are solely academic in focus. However, it is not clear whether this is due to the additional activities or to improved attendance and greater engagement.</w:t>
            </w:r>
          </w:p>
          <w:p w14:paraId="280CE47B" w14:textId="77777777" w:rsidR="00C241E2" w:rsidRDefault="00C241E2">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5FD95" w14:textId="52C7AF3F" w:rsidR="00C241E2" w:rsidRDefault="004338BE">
            <w:pPr>
              <w:pStyle w:val="TableRowCentered"/>
              <w:jc w:val="left"/>
              <w:rPr>
                <w:sz w:val="22"/>
              </w:rPr>
            </w:pPr>
            <w:r>
              <w:rPr>
                <w:sz w:val="22"/>
              </w:rPr>
              <w:t>4</w:t>
            </w:r>
          </w:p>
        </w:tc>
      </w:tr>
      <w:tr w:rsidR="00C241E2" w14:paraId="3F7D5198"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D7DBA" w14:textId="4142B91A" w:rsidR="00C241E2" w:rsidRDefault="002546B7">
            <w:pPr>
              <w:pStyle w:val="TableRow"/>
              <w:rPr>
                <w:sz w:val="22"/>
              </w:rPr>
            </w:pPr>
            <w:r>
              <w:rPr>
                <w:sz w:val="22"/>
              </w:rPr>
              <w:t>School Councillor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6078B" w14:textId="77777777" w:rsidR="004F3421" w:rsidRDefault="008005E1" w:rsidP="008005E1">
            <w:pPr>
              <w:shd w:val="clear" w:color="auto" w:fill="FFFFFF"/>
              <w:suppressAutoHyphens w:val="0"/>
              <w:autoSpaceDN/>
              <w:spacing w:before="300" w:after="300" w:line="240" w:lineRule="auto"/>
              <w:rPr>
                <w:rFonts w:cs="Arial"/>
                <w:color w:val="0B0C0C"/>
                <w:sz w:val="22"/>
                <w:szCs w:val="22"/>
              </w:rPr>
            </w:pPr>
            <w:r>
              <w:rPr>
                <w:rFonts w:cs="Arial"/>
                <w:color w:val="0B0C0C"/>
                <w:sz w:val="22"/>
                <w:szCs w:val="22"/>
              </w:rPr>
              <w:t>T</w:t>
            </w:r>
            <w:r w:rsidRPr="008005E1">
              <w:rPr>
                <w:rFonts w:cs="Arial"/>
                <w:color w:val="0B0C0C"/>
                <w:sz w:val="22"/>
                <w:szCs w:val="22"/>
              </w:rPr>
              <w:t>aking a coordinated and evidence-informed approach to mental health and wellbeing in schools and colleges leads to improved pupil and student emotional health and wellbeing wh</w:t>
            </w:r>
            <w:r>
              <w:rPr>
                <w:rFonts w:cs="Arial"/>
                <w:color w:val="0B0C0C"/>
                <w:sz w:val="22"/>
                <w:szCs w:val="22"/>
              </w:rPr>
              <w:t xml:space="preserve">ich can help readiness to learn.  </w:t>
            </w:r>
          </w:p>
          <w:p w14:paraId="69501CD9" w14:textId="0E192445" w:rsidR="008005E1" w:rsidRPr="008005E1" w:rsidRDefault="008005E1" w:rsidP="008005E1">
            <w:pPr>
              <w:shd w:val="clear" w:color="auto" w:fill="FFFFFF"/>
              <w:suppressAutoHyphens w:val="0"/>
              <w:autoSpaceDN/>
              <w:spacing w:before="300" w:after="300" w:line="240" w:lineRule="auto"/>
              <w:rPr>
                <w:rFonts w:cs="Arial"/>
                <w:color w:val="0B0C0C"/>
                <w:sz w:val="22"/>
                <w:szCs w:val="22"/>
              </w:rPr>
            </w:pPr>
            <w:r w:rsidRPr="008005E1">
              <w:rPr>
                <w:rFonts w:cs="Arial"/>
                <w:color w:val="0B0C0C"/>
                <w:sz w:val="22"/>
                <w:szCs w:val="22"/>
              </w:rPr>
              <w:t>The latest edition of the </w:t>
            </w:r>
            <w:hyperlink r:id="rId7" w:history="1">
              <w:r w:rsidRPr="008005E1">
                <w:rPr>
                  <w:rFonts w:cs="Arial"/>
                  <w:color w:val="1D70B8"/>
                  <w:sz w:val="22"/>
                  <w:szCs w:val="22"/>
                  <w:u w:val="single"/>
                </w:rPr>
                <w:t>whole school or college approach</w:t>
              </w:r>
            </w:hyperlink>
            <w:r w:rsidRPr="008005E1">
              <w:rPr>
                <w:rFonts w:cs="Arial"/>
                <w:color w:val="0B0C0C"/>
                <w:sz w:val="22"/>
                <w:szCs w:val="22"/>
              </w:rPr>
              <w:t>, updated for autumn 2021 by Public Health England (PHE) and the Department for Education, defines the areas to be considered to enable good mental health and wellbeing practice.</w:t>
            </w:r>
            <w:r w:rsidR="004F3421">
              <w:rPr>
                <w:rFonts w:cs="Arial"/>
                <w:color w:val="0B0C0C"/>
                <w:sz w:val="22"/>
                <w:szCs w:val="22"/>
              </w:rPr>
              <w:t xml:space="preserve">  This document states :</w:t>
            </w:r>
          </w:p>
          <w:p w14:paraId="0DDD3778" w14:textId="776A6824" w:rsidR="00C241E2" w:rsidRPr="004F3421" w:rsidRDefault="004F3421">
            <w:pPr>
              <w:pStyle w:val="TableRowCentered"/>
              <w:jc w:val="left"/>
              <w:rPr>
                <w:sz w:val="22"/>
                <w:szCs w:val="22"/>
              </w:rPr>
            </w:pPr>
            <w:r>
              <w:rPr>
                <w:sz w:val="22"/>
                <w:szCs w:val="22"/>
              </w:rPr>
              <w:t>“</w:t>
            </w:r>
            <w:r w:rsidR="008005E1" w:rsidRPr="004F3421">
              <w:rPr>
                <w:sz w:val="22"/>
                <w:szCs w:val="22"/>
              </w:rPr>
              <w:t>Early intervention to identify issues and provide effective support is crucial. The school’s role in supporting and promoting mental health and wellbeing can be summarised as: 1. Prevention: creating a safe and calm environment where mental health problems are less likely, improving the mental health and wellbeing of the whole school population, and equipping pupils and students to be resilient so that they can manage the normal stress of life effectively. This will include teaching pupils and students about mental wellbeing through the curriculum and reinforcing this teaching through school activities and ethos. 2. Identification: recognising emerging issues as early and accurately as possible. 3. Early support: helping pupils and students to access evidence informed early support and interventions. 4. Access to specialist support: working effectively with external agencies to provide swift access or referrals to specialist support and treatment.</w:t>
            </w:r>
            <w:r>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5A379" w14:textId="3A38470E" w:rsidR="00C241E2" w:rsidRDefault="00C10577" w:rsidP="00C10577">
            <w:pPr>
              <w:pStyle w:val="TableRowCentered"/>
              <w:ind w:left="0"/>
              <w:jc w:val="left"/>
              <w:rPr>
                <w:sz w:val="22"/>
              </w:rPr>
            </w:pPr>
            <w:r>
              <w:rPr>
                <w:sz w:val="22"/>
              </w:rPr>
              <w:t>4</w:t>
            </w:r>
          </w:p>
        </w:tc>
      </w:tr>
    </w:tbl>
    <w:p w14:paraId="2A7D5540" w14:textId="77777777" w:rsidR="00E66558" w:rsidRDefault="00E66558">
      <w:pPr>
        <w:spacing w:before="240" w:after="0"/>
        <w:rPr>
          <w:b/>
          <w:bCs/>
          <w:color w:val="104F75"/>
          <w:sz w:val="28"/>
          <w:szCs w:val="28"/>
        </w:rPr>
      </w:pPr>
    </w:p>
    <w:p w14:paraId="2A7D5541" w14:textId="0B3ED7C8" w:rsidR="00E66558" w:rsidRPr="008F1915" w:rsidRDefault="00A83797" w:rsidP="00120AB1">
      <w:pPr>
        <w:rPr>
          <w:sz w:val="32"/>
          <w:szCs w:val="32"/>
        </w:rPr>
      </w:pPr>
      <w:r>
        <w:rPr>
          <w:b/>
          <w:bCs/>
          <w:color w:val="104F75"/>
          <w:sz w:val="32"/>
          <w:szCs w:val="32"/>
        </w:rPr>
        <w:t>Total budgeted cost: £</w:t>
      </w:r>
    </w:p>
    <w:p w14:paraId="2A7D5542" w14:textId="2A63F1FF" w:rsidR="00E66558" w:rsidRDefault="009D71E8">
      <w:pPr>
        <w:pStyle w:val="Heading1"/>
      </w:pPr>
      <w:r>
        <w:t>Part B: Review of outcomes in the previous academic year</w:t>
      </w:r>
    </w:p>
    <w:p w14:paraId="574798FB" w14:textId="4ABC1DD7" w:rsidR="001552C9" w:rsidRPr="001552C9" w:rsidRDefault="001552C9" w:rsidP="001552C9">
      <w:r>
        <w:t xml:space="preserve">Due to COVID-19, performance measures </w:t>
      </w:r>
      <w:r w:rsidR="00C65444">
        <w:t>have not been published for 2019 to 2020</w:t>
      </w:r>
      <w:r>
        <w:t xml:space="preserve">, and 2020 to 2021 results will not be used to hold schools to account. Given this, please point to any other pupil evaluations undertaken during the 2020 to 2021 academic year.  </w:t>
      </w:r>
      <w:r w:rsidR="00C65444">
        <w:t>However,</w:t>
      </w:r>
      <w:r>
        <w:t xml:space="preserve"> we have provided below a breakdown for all pupils at Brook Street during the COVID19 Pandemic based on internal assessment systems and strategies. </w:t>
      </w:r>
    </w:p>
    <w:p w14:paraId="2A7D5543" w14:textId="77777777" w:rsidR="00E66558" w:rsidRDefault="009D71E8">
      <w:pPr>
        <w:pStyle w:val="Heading2"/>
      </w:pPr>
      <w:r>
        <w:t>Pupil premium strategy outcomes</w:t>
      </w:r>
    </w:p>
    <w:p w14:paraId="64995794" w14:textId="76DE9AAC" w:rsidR="00D72EAC" w:rsidRDefault="00D72EAC" w:rsidP="00D72EAC">
      <w:pPr>
        <w:rPr>
          <w:b/>
          <w:sz w:val="32"/>
          <w:szCs w:val="32"/>
          <w:u w:val="single"/>
          <w:lang w:val="en-US"/>
        </w:rPr>
      </w:pPr>
      <w:r w:rsidRPr="001D3251">
        <w:rPr>
          <w:b/>
          <w:sz w:val="32"/>
          <w:szCs w:val="32"/>
          <w:u w:val="single"/>
          <w:lang w:val="en-US"/>
        </w:rPr>
        <w:t>Brook Street School</w:t>
      </w:r>
      <w:r w:rsidR="006F74B8">
        <w:rPr>
          <w:b/>
          <w:sz w:val="32"/>
          <w:szCs w:val="32"/>
          <w:u w:val="single"/>
          <w:lang w:val="en-US"/>
        </w:rPr>
        <w:t xml:space="preserve"> -</w:t>
      </w:r>
      <w:r w:rsidR="003E4659">
        <w:rPr>
          <w:b/>
          <w:sz w:val="32"/>
          <w:szCs w:val="32"/>
          <w:u w:val="single"/>
          <w:lang w:val="en-US"/>
        </w:rPr>
        <w:t xml:space="preserve"> Progress Overview – 2022 - 2023</w:t>
      </w:r>
      <w:r>
        <w:rPr>
          <w:b/>
          <w:sz w:val="32"/>
          <w:szCs w:val="32"/>
          <w:u w:val="single"/>
          <w:lang w:val="en-US"/>
        </w:rPr>
        <w:t xml:space="preserve"> P</w:t>
      </w:r>
      <w:r w:rsidR="00094D42">
        <w:rPr>
          <w:b/>
          <w:sz w:val="32"/>
          <w:szCs w:val="32"/>
          <w:u w:val="single"/>
          <w:lang w:val="en-US"/>
        </w:rPr>
        <w:t>upil Premium Pupils</w:t>
      </w:r>
    </w:p>
    <w:p w14:paraId="7E1E31D2" w14:textId="5EE5286C" w:rsidR="00162B16" w:rsidRPr="00162B16" w:rsidRDefault="00C96CF8" w:rsidP="00D72EAC">
      <w:pPr>
        <w:rPr>
          <w:lang w:val="en-US"/>
        </w:rPr>
      </w:pPr>
      <w:r>
        <w:rPr>
          <w:lang w:val="en-US"/>
        </w:rPr>
        <w:t>We would h</w:t>
      </w:r>
      <w:r w:rsidR="00A83797">
        <w:rPr>
          <w:lang w:val="en-US"/>
        </w:rPr>
        <w:t>ave expected children to make 6</w:t>
      </w:r>
      <w:r>
        <w:rPr>
          <w:lang w:val="en-US"/>
        </w:rPr>
        <w:t xml:space="preserve"> steps of progress fro</w:t>
      </w:r>
      <w:r w:rsidR="00A83797">
        <w:rPr>
          <w:lang w:val="en-US"/>
        </w:rPr>
        <w:t>m their starting points over the academic year</w:t>
      </w:r>
      <w:r w:rsidR="00162B16">
        <w:rPr>
          <w:lang w:val="en-US"/>
        </w:rPr>
        <w:t>.  The data below</w:t>
      </w:r>
      <w:r>
        <w:rPr>
          <w:lang w:val="en-US"/>
        </w:rPr>
        <w:t xml:space="preserve"> shows the progress gap between the Pupil Premium children and Non-Pupil Premium children.</w:t>
      </w:r>
      <w:r w:rsidR="00162B16">
        <w:rPr>
          <w:lang w:val="en-US"/>
        </w:rPr>
        <w:t xml:space="preserve">  </w:t>
      </w:r>
    </w:p>
    <w:p w14:paraId="2035935D" w14:textId="194A8DA4" w:rsidR="008E6C1D" w:rsidRDefault="008E6C1D" w:rsidP="00D72EAC">
      <w:pPr>
        <w:rPr>
          <w:sz w:val="32"/>
          <w:szCs w:val="32"/>
          <w:lang w:val="en-US"/>
        </w:rPr>
      </w:pPr>
      <w:r>
        <w:rPr>
          <w:sz w:val="32"/>
          <w:szCs w:val="32"/>
          <w:lang w:val="en-US"/>
        </w:rPr>
        <w:t>READING</w:t>
      </w:r>
    </w:p>
    <w:p w14:paraId="5C289735" w14:textId="7D72DF54" w:rsidR="0019502A" w:rsidRPr="0019502A" w:rsidRDefault="007B7CE3" w:rsidP="00D72EAC">
      <w:pPr>
        <w:rPr>
          <w:lang w:val="en-US"/>
        </w:rPr>
      </w:pPr>
      <w:r>
        <w:rPr>
          <w:lang w:val="en-US"/>
        </w:rPr>
        <w:t>Reading d</w:t>
      </w:r>
      <w:r w:rsidR="00584606">
        <w:rPr>
          <w:lang w:val="en-US"/>
        </w:rPr>
        <w:t>ata in Years 2, 3, 5 and 6 show that Pupil Premium children are making more progress than non-pupil premium children.  Therefore interventions are working well and we will continue these for the coming year.  There is a slight difference between pupil premium children and non-pupil premium children in year 4.  However, these children have still made expected progress.</w:t>
      </w:r>
    </w:p>
    <w:tbl>
      <w:tblPr>
        <w:tblStyle w:val="TableGrid"/>
        <w:tblW w:w="0" w:type="auto"/>
        <w:tblLook w:val="04A0" w:firstRow="1" w:lastRow="0" w:firstColumn="1" w:lastColumn="0" w:noHBand="0" w:noVBand="1"/>
      </w:tblPr>
      <w:tblGrid>
        <w:gridCol w:w="1586"/>
        <w:gridCol w:w="1580"/>
        <w:gridCol w:w="1580"/>
        <w:gridCol w:w="1580"/>
        <w:gridCol w:w="1580"/>
        <w:gridCol w:w="1580"/>
      </w:tblGrid>
      <w:tr w:rsidR="00FB4C7D" w14:paraId="1E33F885" w14:textId="77777777" w:rsidTr="008E6C1D">
        <w:tc>
          <w:tcPr>
            <w:tcW w:w="1581" w:type="dxa"/>
          </w:tcPr>
          <w:p w14:paraId="6DEF73DD" w14:textId="1B394CCE" w:rsidR="00FB4C7D" w:rsidRPr="008E6C1D" w:rsidRDefault="00472F6E">
            <w:pPr>
              <w:rPr>
                <w:rFonts w:ascii="Arial" w:hAnsi="Arial" w:cs="Arial"/>
                <w:b/>
                <w:sz w:val="28"/>
                <w:szCs w:val="28"/>
                <w:lang w:val="en-US"/>
              </w:rPr>
            </w:pPr>
            <w:r>
              <w:rPr>
                <w:rFonts w:ascii="Arial" w:hAnsi="Arial" w:cs="Arial"/>
                <w:b/>
                <w:sz w:val="28"/>
                <w:szCs w:val="28"/>
                <w:lang w:val="en-US"/>
              </w:rPr>
              <w:t>CURRENT YEAR GROUPS</w:t>
            </w:r>
          </w:p>
        </w:tc>
        <w:tc>
          <w:tcPr>
            <w:tcW w:w="1581" w:type="dxa"/>
          </w:tcPr>
          <w:p w14:paraId="163CE8DD" w14:textId="635B6BE9" w:rsidR="00FB4C7D" w:rsidRPr="008E6C1D" w:rsidRDefault="00FB4C7D">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39BE1843" w14:textId="697FB065" w:rsidR="00FB4C7D" w:rsidRPr="008E6C1D" w:rsidRDefault="00FB4C7D">
            <w:pPr>
              <w:rPr>
                <w:rFonts w:ascii="Arial" w:hAnsi="Arial" w:cs="Arial"/>
                <w:b/>
                <w:sz w:val="28"/>
                <w:szCs w:val="28"/>
                <w:lang w:val="en-US"/>
              </w:rPr>
            </w:pPr>
            <w:r w:rsidRPr="008E6C1D">
              <w:rPr>
                <w:rFonts w:ascii="Arial" w:hAnsi="Arial" w:cs="Arial"/>
                <w:b/>
                <w:sz w:val="28"/>
                <w:szCs w:val="28"/>
                <w:lang w:val="en-US"/>
              </w:rPr>
              <w:t>Y3</w:t>
            </w:r>
          </w:p>
        </w:tc>
        <w:tc>
          <w:tcPr>
            <w:tcW w:w="1581" w:type="dxa"/>
          </w:tcPr>
          <w:p w14:paraId="4CB5A219" w14:textId="0B3491E9" w:rsidR="00FB4C7D" w:rsidRPr="008E6C1D" w:rsidRDefault="00FB4C7D">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6F18782A" w14:textId="71954D86" w:rsidR="00FB4C7D" w:rsidRPr="008E6C1D" w:rsidRDefault="00FB4C7D">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18C6D05B" w14:textId="3B3A5D78" w:rsidR="00FB4C7D" w:rsidRPr="008E6C1D" w:rsidRDefault="00FB4C7D">
            <w:pPr>
              <w:rPr>
                <w:rFonts w:ascii="Arial" w:hAnsi="Arial" w:cs="Arial"/>
                <w:b/>
                <w:sz w:val="28"/>
                <w:szCs w:val="28"/>
                <w:lang w:val="en-US"/>
              </w:rPr>
            </w:pPr>
            <w:r w:rsidRPr="008E6C1D">
              <w:rPr>
                <w:rFonts w:ascii="Arial" w:hAnsi="Arial" w:cs="Arial"/>
                <w:b/>
                <w:sz w:val="28"/>
                <w:szCs w:val="28"/>
                <w:lang w:val="en-US"/>
              </w:rPr>
              <w:t>Y6</w:t>
            </w:r>
          </w:p>
        </w:tc>
      </w:tr>
      <w:tr w:rsidR="00FB4C7D" w14:paraId="5ACEE514" w14:textId="77777777" w:rsidTr="008E6C1D">
        <w:tc>
          <w:tcPr>
            <w:tcW w:w="1581" w:type="dxa"/>
          </w:tcPr>
          <w:p w14:paraId="4AD1C867" w14:textId="6CA069D0" w:rsidR="00FB4C7D" w:rsidRPr="008E6C1D" w:rsidRDefault="00FB4C7D">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6D01F932" w14:textId="6F49F3E8" w:rsidR="00FB4C7D" w:rsidRPr="008E6C1D" w:rsidRDefault="00DA5D63">
            <w:pPr>
              <w:rPr>
                <w:rFonts w:ascii="Arial" w:hAnsi="Arial" w:cs="Arial"/>
                <w:b/>
                <w:sz w:val="28"/>
                <w:szCs w:val="28"/>
                <w:lang w:val="en-US"/>
              </w:rPr>
            </w:pPr>
            <w:r>
              <w:rPr>
                <w:rFonts w:ascii="Arial" w:hAnsi="Arial" w:cs="Arial"/>
                <w:b/>
                <w:sz w:val="28"/>
                <w:szCs w:val="28"/>
                <w:lang w:val="en-US"/>
              </w:rPr>
              <w:t>+4.9</w:t>
            </w:r>
          </w:p>
        </w:tc>
        <w:tc>
          <w:tcPr>
            <w:tcW w:w="1581" w:type="dxa"/>
          </w:tcPr>
          <w:p w14:paraId="7FC1F4F0" w14:textId="21F3A1A1" w:rsidR="00FB4C7D" w:rsidRPr="008E6C1D" w:rsidRDefault="00DA5D63">
            <w:pPr>
              <w:rPr>
                <w:rFonts w:ascii="Arial" w:hAnsi="Arial" w:cs="Arial"/>
                <w:b/>
                <w:sz w:val="28"/>
                <w:szCs w:val="28"/>
                <w:lang w:val="en-US"/>
              </w:rPr>
            </w:pPr>
            <w:r>
              <w:rPr>
                <w:rFonts w:ascii="Arial" w:hAnsi="Arial" w:cs="Arial"/>
                <w:b/>
                <w:sz w:val="28"/>
                <w:szCs w:val="28"/>
                <w:lang w:val="en-US"/>
              </w:rPr>
              <w:t>+7.2</w:t>
            </w:r>
          </w:p>
        </w:tc>
        <w:tc>
          <w:tcPr>
            <w:tcW w:w="1581" w:type="dxa"/>
          </w:tcPr>
          <w:p w14:paraId="4EDE8C1B" w14:textId="14FBC52F" w:rsidR="00FB4C7D" w:rsidRPr="008E6C1D" w:rsidRDefault="00DA5D63">
            <w:pPr>
              <w:rPr>
                <w:rFonts w:ascii="Arial" w:hAnsi="Arial" w:cs="Arial"/>
                <w:b/>
                <w:sz w:val="28"/>
                <w:szCs w:val="28"/>
                <w:lang w:val="en-US"/>
              </w:rPr>
            </w:pPr>
            <w:r>
              <w:rPr>
                <w:rFonts w:ascii="Arial" w:hAnsi="Arial" w:cs="Arial"/>
                <w:b/>
                <w:sz w:val="28"/>
                <w:szCs w:val="28"/>
                <w:lang w:val="en-US"/>
              </w:rPr>
              <w:t>+6</w:t>
            </w:r>
          </w:p>
        </w:tc>
        <w:tc>
          <w:tcPr>
            <w:tcW w:w="1581" w:type="dxa"/>
          </w:tcPr>
          <w:p w14:paraId="4AB1B775" w14:textId="629A56F9" w:rsidR="00FB4C7D" w:rsidRPr="008E6C1D" w:rsidRDefault="00DA5D63">
            <w:pPr>
              <w:rPr>
                <w:rFonts w:ascii="Arial" w:hAnsi="Arial" w:cs="Arial"/>
                <w:b/>
                <w:sz w:val="28"/>
                <w:szCs w:val="28"/>
                <w:lang w:val="en-US"/>
              </w:rPr>
            </w:pPr>
            <w:r>
              <w:rPr>
                <w:rFonts w:ascii="Arial" w:hAnsi="Arial" w:cs="Arial"/>
                <w:b/>
                <w:sz w:val="28"/>
                <w:szCs w:val="28"/>
                <w:lang w:val="en-US"/>
              </w:rPr>
              <w:t>+6.1</w:t>
            </w:r>
          </w:p>
        </w:tc>
        <w:tc>
          <w:tcPr>
            <w:tcW w:w="1581" w:type="dxa"/>
          </w:tcPr>
          <w:p w14:paraId="1ED7E091" w14:textId="65F3C979" w:rsidR="00FB4C7D" w:rsidRPr="008E6C1D" w:rsidRDefault="00DA5D63">
            <w:pPr>
              <w:rPr>
                <w:rFonts w:ascii="Arial" w:hAnsi="Arial" w:cs="Arial"/>
                <w:b/>
                <w:sz w:val="28"/>
                <w:szCs w:val="28"/>
                <w:lang w:val="en-US"/>
              </w:rPr>
            </w:pPr>
            <w:r>
              <w:rPr>
                <w:rFonts w:ascii="Arial" w:hAnsi="Arial" w:cs="Arial"/>
                <w:b/>
                <w:sz w:val="28"/>
                <w:szCs w:val="28"/>
                <w:lang w:val="en-US"/>
              </w:rPr>
              <w:t>+8.9</w:t>
            </w:r>
          </w:p>
        </w:tc>
      </w:tr>
      <w:tr w:rsidR="00FB4C7D" w14:paraId="29C1D214" w14:textId="77777777" w:rsidTr="008E6C1D">
        <w:tc>
          <w:tcPr>
            <w:tcW w:w="1581" w:type="dxa"/>
          </w:tcPr>
          <w:p w14:paraId="4E371844" w14:textId="32CE8B02" w:rsidR="00FB4C7D" w:rsidRPr="008E6C1D" w:rsidRDefault="00FB4C7D">
            <w:pPr>
              <w:rPr>
                <w:rFonts w:ascii="Arial" w:hAnsi="Arial" w:cs="Arial"/>
                <w:b/>
                <w:sz w:val="28"/>
                <w:szCs w:val="28"/>
                <w:lang w:val="en-US"/>
              </w:rPr>
            </w:pPr>
            <w:r w:rsidRPr="008E6C1D">
              <w:rPr>
                <w:rFonts w:ascii="Arial" w:hAnsi="Arial" w:cs="Arial"/>
                <w:b/>
                <w:sz w:val="28"/>
                <w:szCs w:val="28"/>
                <w:lang w:val="en-US"/>
              </w:rPr>
              <w:t>Non Pupil Premium</w:t>
            </w:r>
          </w:p>
        </w:tc>
        <w:tc>
          <w:tcPr>
            <w:tcW w:w="1581" w:type="dxa"/>
          </w:tcPr>
          <w:p w14:paraId="32AAC70A" w14:textId="3F5874AA" w:rsidR="00FB4C7D" w:rsidRPr="008E6C1D" w:rsidRDefault="00DA5D63">
            <w:pPr>
              <w:rPr>
                <w:rFonts w:ascii="Arial" w:hAnsi="Arial" w:cs="Arial"/>
                <w:b/>
                <w:sz w:val="28"/>
                <w:szCs w:val="28"/>
                <w:lang w:val="en-US"/>
              </w:rPr>
            </w:pPr>
            <w:r>
              <w:rPr>
                <w:rFonts w:ascii="Arial" w:hAnsi="Arial" w:cs="Arial"/>
                <w:b/>
                <w:sz w:val="28"/>
                <w:szCs w:val="28"/>
                <w:lang w:val="en-US"/>
              </w:rPr>
              <w:t>+4.8</w:t>
            </w:r>
          </w:p>
        </w:tc>
        <w:tc>
          <w:tcPr>
            <w:tcW w:w="1581" w:type="dxa"/>
          </w:tcPr>
          <w:p w14:paraId="5CA29868" w14:textId="13DCE779" w:rsidR="00FB4C7D" w:rsidRPr="008E6C1D" w:rsidRDefault="00DA5D63">
            <w:pPr>
              <w:rPr>
                <w:rFonts w:ascii="Arial" w:hAnsi="Arial" w:cs="Arial"/>
                <w:b/>
                <w:sz w:val="28"/>
                <w:szCs w:val="28"/>
                <w:lang w:val="en-US"/>
              </w:rPr>
            </w:pPr>
            <w:r>
              <w:rPr>
                <w:rFonts w:ascii="Arial" w:hAnsi="Arial" w:cs="Arial"/>
                <w:b/>
                <w:sz w:val="28"/>
                <w:szCs w:val="28"/>
                <w:lang w:val="en-US"/>
              </w:rPr>
              <w:t>+6</w:t>
            </w:r>
          </w:p>
        </w:tc>
        <w:tc>
          <w:tcPr>
            <w:tcW w:w="1581" w:type="dxa"/>
          </w:tcPr>
          <w:p w14:paraId="64BDBC73" w14:textId="2DF43BE6" w:rsidR="00FB4C7D" w:rsidRPr="008E6C1D" w:rsidRDefault="00DA5D63">
            <w:pPr>
              <w:rPr>
                <w:rFonts w:ascii="Arial" w:hAnsi="Arial" w:cs="Arial"/>
                <w:b/>
                <w:sz w:val="28"/>
                <w:szCs w:val="28"/>
                <w:lang w:val="en-US"/>
              </w:rPr>
            </w:pPr>
            <w:r>
              <w:rPr>
                <w:rFonts w:ascii="Arial" w:hAnsi="Arial" w:cs="Arial"/>
                <w:b/>
                <w:sz w:val="28"/>
                <w:szCs w:val="28"/>
                <w:lang w:val="en-US"/>
              </w:rPr>
              <w:t>+6.5</w:t>
            </w:r>
          </w:p>
        </w:tc>
        <w:tc>
          <w:tcPr>
            <w:tcW w:w="1581" w:type="dxa"/>
          </w:tcPr>
          <w:p w14:paraId="5DF36C7B" w14:textId="6D687E4D" w:rsidR="00FB4C7D" w:rsidRPr="008E6C1D" w:rsidRDefault="00DA5D63">
            <w:pPr>
              <w:rPr>
                <w:rFonts w:ascii="Arial" w:hAnsi="Arial" w:cs="Arial"/>
                <w:b/>
                <w:sz w:val="28"/>
                <w:szCs w:val="28"/>
                <w:lang w:val="en-US"/>
              </w:rPr>
            </w:pPr>
            <w:r>
              <w:rPr>
                <w:rFonts w:ascii="Arial" w:hAnsi="Arial" w:cs="Arial"/>
                <w:b/>
                <w:sz w:val="28"/>
                <w:szCs w:val="28"/>
                <w:lang w:val="en-US"/>
              </w:rPr>
              <w:t>+5.4</w:t>
            </w:r>
          </w:p>
        </w:tc>
        <w:tc>
          <w:tcPr>
            <w:tcW w:w="1581" w:type="dxa"/>
          </w:tcPr>
          <w:p w14:paraId="5E958951" w14:textId="689963AD" w:rsidR="00FB4C7D" w:rsidRPr="008E6C1D" w:rsidRDefault="00DA5D63">
            <w:pPr>
              <w:rPr>
                <w:rFonts w:ascii="Arial" w:hAnsi="Arial" w:cs="Arial"/>
                <w:b/>
                <w:sz w:val="28"/>
                <w:szCs w:val="28"/>
                <w:lang w:val="en-US"/>
              </w:rPr>
            </w:pPr>
            <w:r>
              <w:rPr>
                <w:rFonts w:ascii="Arial" w:hAnsi="Arial" w:cs="Arial"/>
                <w:b/>
                <w:sz w:val="28"/>
                <w:szCs w:val="28"/>
                <w:lang w:val="en-US"/>
              </w:rPr>
              <w:t>+8.1</w:t>
            </w:r>
          </w:p>
        </w:tc>
      </w:tr>
    </w:tbl>
    <w:p w14:paraId="6141FB79" w14:textId="77777777" w:rsidR="007040F3" w:rsidRDefault="007040F3">
      <w:pPr>
        <w:rPr>
          <w:sz w:val="32"/>
          <w:szCs w:val="32"/>
          <w:lang w:val="en-US"/>
        </w:rPr>
      </w:pPr>
    </w:p>
    <w:p w14:paraId="75E0C5A5" w14:textId="77777777" w:rsidR="007040F3" w:rsidRDefault="007040F3">
      <w:pPr>
        <w:rPr>
          <w:sz w:val="32"/>
          <w:szCs w:val="32"/>
          <w:lang w:val="en-US"/>
        </w:rPr>
      </w:pPr>
    </w:p>
    <w:p w14:paraId="109593D3" w14:textId="77777777" w:rsidR="007040F3" w:rsidRDefault="007040F3">
      <w:pPr>
        <w:rPr>
          <w:sz w:val="32"/>
          <w:szCs w:val="32"/>
          <w:lang w:val="en-US"/>
        </w:rPr>
      </w:pPr>
    </w:p>
    <w:p w14:paraId="6B6873AF" w14:textId="44344F4B" w:rsidR="008E6C1D" w:rsidRDefault="008E6C1D">
      <w:pPr>
        <w:rPr>
          <w:sz w:val="32"/>
          <w:szCs w:val="32"/>
          <w:lang w:val="en-US"/>
        </w:rPr>
      </w:pPr>
      <w:r>
        <w:rPr>
          <w:sz w:val="32"/>
          <w:szCs w:val="32"/>
          <w:lang w:val="en-US"/>
        </w:rPr>
        <w:t>WRITING</w:t>
      </w:r>
      <w:r w:rsidR="00E3498B">
        <w:rPr>
          <w:sz w:val="32"/>
          <w:szCs w:val="32"/>
          <w:lang w:val="en-US"/>
        </w:rPr>
        <w:t xml:space="preserve"> </w:t>
      </w:r>
    </w:p>
    <w:p w14:paraId="77F056D4" w14:textId="291318DD" w:rsidR="007040F3" w:rsidRPr="007040F3" w:rsidRDefault="007B7CE3">
      <w:pPr>
        <w:rPr>
          <w:lang w:val="en-US"/>
        </w:rPr>
      </w:pPr>
      <w:r>
        <w:rPr>
          <w:lang w:val="en-US"/>
        </w:rPr>
        <w:t xml:space="preserve">Writing data shows that pupil premium children in Years 3,4,5 and 6have made more progress in writing than non – pupil premium children. However, </w:t>
      </w:r>
      <w:r w:rsidR="00143145">
        <w:rPr>
          <w:lang w:val="en-US"/>
        </w:rPr>
        <w:t xml:space="preserve">the children in year 5 did not made expected progress.  We also need to ensure there is some intervention in Year 1, where there is a significant gap between pupil premium leaners and non – pupil premium.  Writing is a focus for the school improvement plan this year with a focus on grammar and spelling.  </w:t>
      </w:r>
    </w:p>
    <w:tbl>
      <w:tblPr>
        <w:tblStyle w:val="TableGrid"/>
        <w:tblW w:w="0" w:type="auto"/>
        <w:tblLook w:val="04A0" w:firstRow="1" w:lastRow="0" w:firstColumn="1" w:lastColumn="0" w:noHBand="0" w:noVBand="1"/>
      </w:tblPr>
      <w:tblGrid>
        <w:gridCol w:w="1586"/>
        <w:gridCol w:w="1580"/>
        <w:gridCol w:w="1580"/>
        <w:gridCol w:w="1580"/>
        <w:gridCol w:w="1580"/>
        <w:gridCol w:w="1580"/>
      </w:tblGrid>
      <w:tr w:rsidR="008E6C1D" w:rsidRPr="008E6C1D" w14:paraId="4AD9CDF2" w14:textId="77777777" w:rsidTr="00053CB0">
        <w:tc>
          <w:tcPr>
            <w:tcW w:w="1581" w:type="dxa"/>
          </w:tcPr>
          <w:p w14:paraId="2A8F0B14" w14:textId="38EA9EE1" w:rsidR="008E6C1D" w:rsidRPr="008E6C1D" w:rsidRDefault="00472F6E" w:rsidP="00053CB0">
            <w:pPr>
              <w:rPr>
                <w:rFonts w:ascii="Arial" w:hAnsi="Arial" w:cs="Arial"/>
                <w:b/>
                <w:sz w:val="28"/>
                <w:szCs w:val="28"/>
                <w:lang w:val="en-US"/>
              </w:rPr>
            </w:pPr>
            <w:r>
              <w:rPr>
                <w:rFonts w:ascii="Arial" w:hAnsi="Arial" w:cs="Arial"/>
                <w:b/>
                <w:sz w:val="28"/>
                <w:szCs w:val="28"/>
                <w:lang w:val="en-US"/>
              </w:rPr>
              <w:t>CURRENT YEAR GROUPS</w:t>
            </w:r>
          </w:p>
        </w:tc>
        <w:tc>
          <w:tcPr>
            <w:tcW w:w="1581" w:type="dxa"/>
          </w:tcPr>
          <w:p w14:paraId="4CA8CD2A"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02D3A85E" w14:textId="37D9713E" w:rsidR="008E6C1D" w:rsidRPr="008E6C1D" w:rsidRDefault="008E6C1D" w:rsidP="00053CB0">
            <w:pPr>
              <w:rPr>
                <w:rFonts w:ascii="Arial" w:hAnsi="Arial" w:cs="Arial"/>
                <w:b/>
                <w:sz w:val="28"/>
                <w:szCs w:val="28"/>
                <w:lang w:val="en-US"/>
              </w:rPr>
            </w:pPr>
            <w:r>
              <w:rPr>
                <w:rFonts w:ascii="Arial" w:hAnsi="Arial" w:cs="Arial"/>
                <w:b/>
                <w:sz w:val="28"/>
                <w:szCs w:val="28"/>
                <w:lang w:val="en-US"/>
              </w:rPr>
              <w:t>Y3</w:t>
            </w:r>
          </w:p>
        </w:tc>
        <w:tc>
          <w:tcPr>
            <w:tcW w:w="1581" w:type="dxa"/>
          </w:tcPr>
          <w:p w14:paraId="0CEEC50A"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3F09CE87"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7644DCDC"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Y6</w:t>
            </w:r>
          </w:p>
        </w:tc>
      </w:tr>
      <w:tr w:rsidR="008E6C1D" w:rsidRPr="008E6C1D" w14:paraId="1C2A92F3" w14:textId="77777777" w:rsidTr="00053CB0">
        <w:tc>
          <w:tcPr>
            <w:tcW w:w="1581" w:type="dxa"/>
          </w:tcPr>
          <w:p w14:paraId="20BE97A8"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4ACCBA3C" w14:textId="32293CCE" w:rsidR="00472F6E" w:rsidRPr="008E6C1D" w:rsidRDefault="006527E3" w:rsidP="00053CB0">
            <w:pPr>
              <w:rPr>
                <w:rFonts w:ascii="Arial" w:hAnsi="Arial" w:cs="Arial"/>
                <w:b/>
                <w:sz w:val="28"/>
                <w:szCs w:val="28"/>
                <w:lang w:val="en-US"/>
              </w:rPr>
            </w:pPr>
            <w:r>
              <w:rPr>
                <w:rFonts w:ascii="Arial" w:hAnsi="Arial" w:cs="Arial"/>
                <w:b/>
                <w:sz w:val="28"/>
                <w:szCs w:val="28"/>
                <w:lang w:val="en-US"/>
              </w:rPr>
              <w:t>+4.3</w:t>
            </w:r>
          </w:p>
        </w:tc>
        <w:tc>
          <w:tcPr>
            <w:tcW w:w="1581" w:type="dxa"/>
          </w:tcPr>
          <w:p w14:paraId="2B115E19" w14:textId="11D443BD" w:rsidR="008E6C1D" w:rsidRPr="008E6C1D" w:rsidRDefault="006527E3" w:rsidP="00053CB0">
            <w:pPr>
              <w:rPr>
                <w:rFonts w:ascii="Arial" w:hAnsi="Arial" w:cs="Arial"/>
                <w:b/>
                <w:sz w:val="28"/>
                <w:szCs w:val="28"/>
                <w:lang w:val="en-US"/>
              </w:rPr>
            </w:pPr>
            <w:r>
              <w:rPr>
                <w:rFonts w:ascii="Arial" w:hAnsi="Arial" w:cs="Arial"/>
                <w:b/>
                <w:sz w:val="28"/>
                <w:szCs w:val="28"/>
                <w:lang w:val="en-US"/>
              </w:rPr>
              <w:t>+5.3</w:t>
            </w:r>
          </w:p>
        </w:tc>
        <w:tc>
          <w:tcPr>
            <w:tcW w:w="1581" w:type="dxa"/>
          </w:tcPr>
          <w:p w14:paraId="5453B7CD" w14:textId="4096D9D7" w:rsidR="008E6C1D" w:rsidRPr="008E6C1D" w:rsidRDefault="006527E3" w:rsidP="00053CB0">
            <w:pPr>
              <w:rPr>
                <w:rFonts w:ascii="Arial" w:hAnsi="Arial" w:cs="Arial"/>
                <w:b/>
                <w:sz w:val="28"/>
                <w:szCs w:val="28"/>
                <w:lang w:val="en-US"/>
              </w:rPr>
            </w:pPr>
            <w:r>
              <w:rPr>
                <w:rFonts w:ascii="Arial" w:hAnsi="Arial" w:cs="Arial"/>
                <w:b/>
                <w:sz w:val="28"/>
                <w:szCs w:val="28"/>
                <w:lang w:val="en-US"/>
              </w:rPr>
              <w:t>+6.3</w:t>
            </w:r>
          </w:p>
        </w:tc>
        <w:tc>
          <w:tcPr>
            <w:tcW w:w="1581" w:type="dxa"/>
          </w:tcPr>
          <w:p w14:paraId="2ABF21B2" w14:textId="22466F74" w:rsidR="008E6C1D" w:rsidRPr="008E6C1D" w:rsidRDefault="006527E3" w:rsidP="00053CB0">
            <w:pPr>
              <w:rPr>
                <w:rFonts w:ascii="Arial" w:hAnsi="Arial" w:cs="Arial"/>
                <w:b/>
                <w:sz w:val="28"/>
                <w:szCs w:val="28"/>
                <w:lang w:val="en-US"/>
              </w:rPr>
            </w:pPr>
            <w:r>
              <w:rPr>
                <w:rFonts w:ascii="Arial" w:hAnsi="Arial" w:cs="Arial"/>
                <w:b/>
                <w:sz w:val="28"/>
                <w:szCs w:val="28"/>
                <w:lang w:val="en-US"/>
              </w:rPr>
              <w:t>+5</w:t>
            </w:r>
          </w:p>
        </w:tc>
        <w:tc>
          <w:tcPr>
            <w:tcW w:w="1581" w:type="dxa"/>
          </w:tcPr>
          <w:p w14:paraId="017C6490" w14:textId="3A35CB12" w:rsidR="008E6C1D" w:rsidRPr="008E6C1D" w:rsidRDefault="006527E3" w:rsidP="00053CB0">
            <w:pPr>
              <w:rPr>
                <w:rFonts w:ascii="Arial" w:hAnsi="Arial" w:cs="Arial"/>
                <w:b/>
                <w:sz w:val="28"/>
                <w:szCs w:val="28"/>
                <w:lang w:val="en-US"/>
              </w:rPr>
            </w:pPr>
            <w:r>
              <w:rPr>
                <w:rFonts w:ascii="Arial" w:hAnsi="Arial" w:cs="Arial"/>
                <w:b/>
                <w:sz w:val="28"/>
                <w:szCs w:val="28"/>
                <w:lang w:val="en-US"/>
              </w:rPr>
              <w:t>+6.8</w:t>
            </w:r>
          </w:p>
        </w:tc>
      </w:tr>
      <w:tr w:rsidR="008E6C1D" w:rsidRPr="008E6C1D" w14:paraId="1CF38C17" w14:textId="77777777" w:rsidTr="00053CB0">
        <w:tc>
          <w:tcPr>
            <w:tcW w:w="1581" w:type="dxa"/>
          </w:tcPr>
          <w:p w14:paraId="28543551"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Non Pupil Premium</w:t>
            </w:r>
          </w:p>
        </w:tc>
        <w:tc>
          <w:tcPr>
            <w:tcW w:w="1581" w:type="dxa"/>
          </w:tcPr>
          <w:p w14:paraId="418E3CE1" w14:textId="337E97A0" w:rsidR="00472F6E" w:rsidRPr="008E6C1D" w:rsidRDefault="006527E3" w:rsidP="00053CB0">
            <w:pPr>
              <w:rPr>
                <w:rFonts w:ascii="Arial" w:hAnsi="Arial" w:cs="Arial"/>
                <w:b/>
                <w:sz w:val="28"/>
                <w:szCs w:val="28"/>
                <w:lang w:val="en-US"/>
              </w:rPr>
            </w:pPr>
            <w:r>
              <w:rPr>
                <w:rFonts w:ascii="Arial" w:hAnsi="Arial" w:cs="Arial"/>
                <w:b/>
                <w:sz w:val="28"/>
                <w:szCs w:val="28"/>
                <w:lang w:val="en-US"/>
              </w:rPr>
              <w:t>+6.3</w:t>
            </w:r>
          </w:p>
        </w:tc>
        <w:tc>
          <w:tcPr>
            <w:tcW w:w="1581" w:type="dxa"/>
          </w:tcPr>
          <w:p w14:paraId="08C25AC5" w14:textId="7F6F6E2F" w:rsidR="008E6C1D" w:rsidRPr="008E6C1D" w:rsidRDefault="006527E3" w:rsidP="00053CB0">
            <w:pPr>
              <w:rPr>
                <w:rFonts w:ascii="Arial" w:hAnsi="Arial" w:cs="Arial"/>
                <w:b/>
                <w:sz w:val="28"/>
                <w:szCs w:val="28"/>
                <w:lang w:val="en-US"/>
              </w:rPr>
            </w:pPr>
            <w:r>
              <w:rPr>
                <w:rFonts w:ascii="Arial" w:hAnsi="Arial" w:cs="Arial"/>
                <w:b/>
                <w:sz w:val="28"/>
                <w:szCs w:val="28"/>
                <w:lang w:val="en-US"/>
              </w:rPr>
              <w:t>+4.9</w:t>
            </w:r>
          </w:p>
        </w:tc>
        <w:tc>
          <w:tcPr>
            <w:tcW w:w="1581" w:type="dxa"/>
          </w:tcPr>
          <w:p w14:paraId="2320FD40" w14:textId="4B041736" w:rsidR="008E6C1D" w:rsidRPr="008E6C1D" w:rsidRDefault="006527E3" w:rsidP="00053CB0">
            <w:pPr>
              <w:rPr>
                <w:rFonts w:ascii="Arial" w:hAnsi="Arial" w:cs="Arial"/>
                <w:b/>
                <w:sz w:val="28"/>
                <w:szCs w:val="28"/>
                <w:lang w:val="en-US"/>
              </w:rPr>
            </w:pPr>
            <w:r>
              <w:rPr>
                <w:rFonts w:ascii="Arial" w:hAnsi="Arial" w:cs="Arial"/>
                <w:b/>
                <w:sz w:val="28"/>
                <w:szCs w:val="28"/>
                <w:lang w:val="en-US"/>
              </w:rPr>
              <w:t>+5.4</w:t>
            </w:r>
          </w:p>
        </w:tc>
        <w:tc>
          <w:tcPr>
            <w:tcW w:w="1581" w:type="dxa"/>
          </w:tcPr>
          <w:p w14:paraId="43A0573E" w14:textId="780BF7DD" w:rsidR="008E6C1D" w:rsidRPr="008E6C1D" w:rsidRDefault="006527E3" w:rsidP="00053CB0">
            <w:pPr>
              <w:rPr>
                <w:rFonts w:ascii="Arial" w:hAnsi="Arial" w:cs="Arial"/>
                <w:b/>
                <w:sz w:val="28"/>
                <w:szCs w:val="28"/>
                <w:lang w:val="en-US"/>
              </w:rPr>
            </w:pPr>
            <w:r>
              <w:rPr>
                <w:rFonts w:ascii="Arial" w:hAnsi="Arial" w:cs="Arial"/>
                <w:b/>
                <w:sz w:val="28"/>
                <w:szCs w:val="28"/>
                <w:lang w:val="en-US"/>
              </w:rPr>
              <w:t>+4.5</w:t>
            </w:r>
          </w:p>
        </w:tc>
        <w:tc>
          <w:tcPr>
            <w:tcW w:w="1581" w:type="dxa"/>
          </w:tcPr>
          <w:p w14:paraId="793FBAF0" w14:textId="127F1183" w:rsidR="008E6C1D" w:rsidRPr="008E6C1D" w:rsidRDefault="006527E3" w:rsidP="00053CB0">
            <w:pPr>
              <w:rPr>
                <w:rFonts w:ascii="Arial" w:hAnsi="Arial" w:cs="Arial"/>
                <w:b/>
                <w:sz w:val="28"/>
                <w:szCs w:val="28"/>
                <w:lang w:val="en-US"/>
              </w:rPr>
            </w:pPr>
            <w:r>
              <w:rPr>
                <w:rFonts w:ascii="Arial" w:hAnsi="Arial" w:cs="Arial"/>
                <w:b/>
                <w:sz w:val="28"/>
                <w:szCs w:val="28"/>
                <w:lang w:val="en-US"/>
              </w:rPr>
              <w:t>+5.5</w:t>
            </w:r>
          </w:p>
        </w:tc>
      </w:tr>
    </w:tbl>
    <w:p w14:paraId="60A407D6" w14:textId="2F969D6A" w:rsidR="008E6C1D" w:rsidRDefault="008E6C1D" w:rsidP="008E6C1D">
      <w:pPr>
        <w:rPr>
          <w:sz w:val="32"/>
          <w:szCs w:val="32"/>
          <w:lang w:val="en-US"/>
        </w:rPr>
      </w:pPr>
    </w:p>
    <w:p w14:paraId="6BDD799A" w14:textId="6BFFF3AD" w:rsidR="008E6C1D" w:rsidRDefault="008E6C1D">
      <w:pPr>
        <w:rPr>
          <w:sz w:val="32"/>
          <w:szCs w:val="32"/>
          <w:lang w:val="en-US"/>
        </w:rPr>
      </w:pPr>
      <w:r>
        <w:rPr>
          <w:sz w:val="32"/>
          <w:szCs w:val="32"/>
          <w:lang w:val="en-US"/>
        </w:rPr>
        <w:t>MATHS</w:t>
      </w:r>
      <w:r w:rsidR="00E3498B">
        <w:rPr>
          <w:sz w:val="32"/>
          <w:szCs w:val="32"/>
          <w:lang w:val="en-US"/>
        </w:rPr>
        <w:t xml:space="preserve"> </w:t>
      </w:r>
    </w:p>
    <w:p w14:paraId="553417E0" w14:textId="2043CF85" w:rsidR="00A005EF" w:rsidRPr="00A005EF" w:rsidRDefault="00143145">
      <w:pPr>
        <w:rPr>
          <w:lang w:val="en-US"/>
        </w:rPr>
      </w:pPr>
      <w:r>
        <w:rPr>
          <w:lang w:val="en-US"/>
        </w:rPr>
        <w:t xml:space="preserve">Maths data is more of a mixed picture. In years 5 and 6 pupil premium children have made expected or better progress inventions have ensure they have made accelerated progress compared to that of their peers. There needs to be some significant intervention in maths in year 4.  Children in this class will have the opportunity to access school – led catch up this year.  Maths is a focus for the school improvement plan again this year with a focus on problem solving and reasoning.  Although children have not made the expected progress in Years 2 and 3 we have identified significant gaps in reasoning, which are holding the children back. </w:t>
      </w:r>
    </w:p>
    <w:tbl>
      <w:tblPr>
        <w:tblStyle w:val="TableGrid"/>
        <w:tblW w:w="0" w:type="auto"/>
        <w:tblLook w:val="04A0" w:firstRow="1" w:lastRow="0" w:firstColumn="1" w:lastColumn="0" w:noHBand="0" w:noVBand="1"/>
      </w:tblPr>
      <w:tblGrid>
        <w:gridCol w:w="1586"/>
        <w:gridCol w:w="1580"/>
        <w:gridCol w:w="1580"/>
        <w:gridCol w:w="1580"/>
        <w:gridCol w:w="1580"/>
        <w:gridCol w:w="1580"/>
      </w:tblGrid>
      <w:tr w:rsidR="008E6C1D" w:rsidRPr="008E6C1D" w14:paraId="35C02B83" w14:textId="77777777" w:rsidTr="00053CB0">
        <w:tc>
          <w:tcPr>
            <w:tcW w:w="1581" w:type="dxa"/>
          </w:tcPr>
          <w:p w14:paraId="7CB2BBBD" w14:textId="462E3B76" w:rsidR="008E6C1D" w:rsidRPr="008E6C1D" w:rsidRDefault="00472F6E" w:rsidP="00053CB0">
            <w:pPr>
              <w:rPr>
                <w:rFonts w:ascii="Arial" w:hAnsi="Arial" w:cs="Arial"/>
                <w:b/>
                <w:sz w:val="28"/>
                <w:szCs w:val="28"/>
                <w:lang w:val="en-US"/>
              </w:rPr>
            </w:pPr>
            <w:r>
              <w:rPr>
                <w:rFonts w:ascii="Arial" w:hAnsi="Arial" w:cs="Arial"/>
                <w:b/>
                <w:sz w:val="28"/>
                <w:szCs w:val="28"/>
                <w:lang w:val="en-US"/>
              </w:rPr>
              <w:t>CURRENT YEAR GROUPS</w:t>
            </w:r>
          </w:p>
        </w:tc>
        <w:tc>
          <w:tcPr>
            <w:tcW w:w="1581" w:type="dxa"/>
          </w:tcPr>
          <w:p w14:paraId="6FD94ED3"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7EB1D695"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Y3</w:t>
            </w:r>
          </w:p>
        </w:tc>
        <w:tc>
          <w:tcPr>
            <w:tcW w:w="1581" w:type="dxa"/>
          </w:tcPr>
          <w:p w14:paraId="0781FB8F"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209C3FF1"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254DD3B9"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Y6</w:t>
            </w:r>
          </w:p>
        </w:tc>
      </w:tr>
      <w:tr w:rsidR="008E6C1D" w:rsidRPr="008E6C1D" w14:paraId="199CA3C2" w14:textId="77777777" w:rsidTr="00053CB0">
        <w:tc>
          <w:tcPr>
            <w:tcW w:w="1581" w:type="dxa"/>
          </w:tcPr>
          <w:p w14:paraId="2852091F"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6E34BD81" w14:textId="6B933BFC" w:rsidR="00472F6E" w:rsidRPr="008E6C1D" w:rsidRDefault="00D95CB1" w:rsidP="00053CB0">
            <w:pPr>
              <w:rPr>
                <w:rFonts w:ascii="Arial" w:hAnsi="Arial" w:cs="Arial"/>
                <w:b/>
                <w:sz w:val="28"/>
                <w:szCs w:val="28"/>
                <w:lang w:val="en-US"/>
              </w:rPr>
            </w:pPr>
            <w:r>
              <w:rPr>
                <w:rFonts w:ascii="Arial" w:hAnsi="Arial" w:cs="Arial"/>
                <w:b/>
                <w:sz w:val="28"/>
                <w:szCs w:val="28"/>
                <w:lang w:val="en-US"/>
              </w:rPr>
              <w:t>+4.8</w:t>
            </w:r>
          </w:p>
        </w:tc>
        <w:tc>
          <w:tcPr>
            <w:tcW w:w="1581" w:type="dxa"/>
          </w:tcPr>
          <w:p w14:paraId="7856F67F" w14:textId="17BA5471" w:rsidR="008E6C1D" w:rsidRPr="008E6C1D" w:rsidRDefault="00D95CB1" w:rsidP="00053CB0">
            <w:pPr>
              <w:rPr>
                <w:rFonts w:ascii="Arial" w:hAnsi="Arial" w:cs="Arial"/>
                <w:b/>
                <w:sz w:val="28"/>
                <w:szCs w:val="28"/>
                <w:lang w:val="en-US"/>
              </w:rPr>
            </w:pPr>
            <w:r>
              <w:rPr>
                <w:rFonts w:ascii="Arial" w:hAnsi="Arial" w:cs="Arial"/>
                <w:b/>
                <w:sz w:val="28"/>
                <w:szCs w:val="28"/>
                <w:lang w:val="en-US"/>
              </w:rPr>
              <w:t>+5.2</w:t>
            </w:r>
          </w:p>
        </w:tc>
        <w:tc>
          <w:tcPr>
            <w:tcW w:w="1581" w:type="dxa"/>
          </w:tcPr>
          <w:p w14:paraId="3B3B510F" w14:textId="5416A692" w:rsidR="008E6C1D" w:rsidRPr="008E6C1D" w:rsidRDefault="00D95CB1" w:rsidP="00053CB0">
            <w:pPr>
              <w:rPr>
                <w:rFonts w:ascii="Arial" w:hAnsi="Arial" w:cs="Arial"/>
                <w:b/>
                <w:sz w:val="28"/>
                <w:szCs w:val="28"/>
                <w:lang w:val="en-US"/>
              </w:rPr>
            </w:pPr>
            <w:r>
              <w:rPr>
                <w:rFonts w:ascii="Arial" w:hAnsi="Arial" w:cs="Arial"/>
                <w:b/>
                <w:sz w:val="28"/>
                <w:szCs w:val="28"/>
                <w:lang w:val="en-US"/>
              </w:rPr>
              <w:t>+2</w:t>
            </w:r>
          </w:p>
        </w:tc>
        <w:tc>
          <w:tcPr>
            <w:tcW w:w="1581" w:type="dxa"/>
          </w:tcPr>
          <w:p w14:paraId="6DA18E14" w14:textId="077EA955" w:rsidR="008E6C1D" w:rsidRPr="008E6C1D" w:rsidRDefault="00D95CB1" w:rsidP="00053CB0">
            <w:pPr>
              <w:rPr>
                <w:rFonts w:ascii="Arial" w:hAnsi="Arial" w:cs="Arial"/>
                <w:b/>
                <w:sz w:val="28"/>
                <w:szCs w:val="28"/>
                <w:lang w:val="en-US"/>
              </w:rPr>
            </w:pPr>
            <w:r>
              <w:rPr>
                <w:rFonts w:ascii="Arial" w:hAnsi="Arial" w:cs="Arial"/>
                <w:b/>
                <w:sz w:val="28"/>
                <w:szCs w:val="28"/>
                <w:lang w:val="en-US"/>
              </w:rPr>
              <w:t>+6</w:t>
            </w:r>
          </w:p>
        </w:tc>
        <w:tc>
          <w:tcPr>
            <w:tcW w:w="1581" w:type="dxa"/>
          </w:tcPr>
          <w:p w14:paraId="69D4891A" w14:textId="3EC0F106" w:rsidR="008E6C1D" w:rsidRPr="008E6C1D" w:rsidRDefault="00D95CB1" w:rsidP="00053CB0">
            <w:pPr>
              <w:rPr>
                <w:rFonts w:ascii="Arial" w:hAnsi="Arial" w:cs="Arial"/>
                <w:b/>
                <w:sz w:val="28"/>
                <w:szCs w:val="28"/>
                <w:lang w:val="en-US"/>
              </w:rPr>
            </w:pPr>
            <w:r>
              <w:rPr>
                <w:rFonts w:ascii="Arial" w:hAnsi="Arial" w:cs="Arial"/>
                <w:b/>
                <w:sz w:val="28"/>
                <w:szCs w:val="28"/>
                <w:lang w:val="en-US"/>
              </w:rPr>
              <w:t>+7.9</w:t>
            </w:r>
          </w:p>
        </w:tc>
      </w:tr>
      <w:tr w:rsidR="008E6C1D" w:rsidRPr="008E6C1D" w14:paraId="2A17ABFD" w14:textId="77777777" w:rsidTr="00053CB0">
        <w:tc>
          <w:tcPr>
            <w:tcW w:w="1581" w:type="dxa"/>
          </w:tcPr>
          <w:p w14:paraId="2942FFE0"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Non Pupil Premium</w:t>
            </w:r>
          </w:p>
        </w:tc>
        <w:tc>
          <w:tcPr>
            <w:tcW w:w="1581" w:type="dxa"/>
          </w:tcPr>
          <w:p w14:paraId="0A5F0946" w14:textId="38FDF72E" w:rsidR="008E6C1D" w:rsidRPr="008E6C1D" w:rsidRDefault="00D95CB1" w:rsidP="00053CB0">
            <w:pPr>
              <w:rPr>
                <w:rFonts w:ascii="Arial" w:hAnsi="Arial" w:cs="Arial"/>
                <w:b/>
                <w:sz w:val="28"/>
                <w:szCs w:val="28"/>
                <w:lang w:val="en-US"/>
              </w:rPr>
            </w:pPr>
            <w:r>
              <w:rPr>
                <w:rFonts w:ascii="Arial" w:hAnsi="Arial" w:cs="Arial"/>
                <w:b/>
                <w:sz w:val="28"/>
                <w:szCs w:val="28"/>
                <w:lang w:val="en-US"/>
              </w:rPr>
              <w:t>+4.7</w:t>
            </w:r>
          </w:p>
        </w:tc>
        <w:tc>
          <w:tcPr>
            <w:tcW w:w="1581" w:type="dxa"/>
          </w:tcPr>
          <w:p w14:paraId="7AF36E2F" w14:textId="3748ACFA" w:rsidR="008E6C1D" w:rsidRPr="008E6C1D" w:rsidRDefault="00D95CB1" w:rsidP="00053CB0">
            <w:pPr>
              <w:rPr>
                <w:rFonts w:ascii="Arial" w:hAnsi="Arial" w:cs="Arial"/>
                <w:b/>
                <w:sz w:val="28"/>
                <w:szCs w:val="28"/>
                <w:lang w:val="en-US"/>
              </w:rPr>
            </w:pPr>
            <w:r>
              <w:rPr>
                <w:rFonts w:ascii="Arial" w:hAnsi="Arial" w:cs="Arial"/>
                <w:b/>
                <w:sz w:val="28"/>
                <w:szCs w:val="28"/>
                <w:lang w:val="en-US"/>
              </w:rPr>
              <w:t>+4.9</w:t>
            </w:r>
          </w:p>
        </w:tc>
        <w:tc>
          <w:tcPr>
            <w:tcW w:w="1581" w:type="dxa"/>
          </w:tcPr>
          <w:p w14:paraId="67D70446" w14:textId="7921C4C4" w:rsidR="008E6C1D" w:rsidRPr="008E6C1D" w:rsidRDefault="00D95CB1" w:rsidP="00053CB0">
            <w:pPr>
              <w:rPr>
                <w:rFonts w:ascii="Arial" w:hAnsi="Arial" w:cs="Arial"/>
                <w:b/>
                <w:sz w:val="28"/>
                <w:szCs w:val="28"/>
                <w:lang w:val="en-US"/>
              </w:rPr>
            </w:pPr>
            <w:r>
              <w:rPr>
                <w:rFonts w:ascii="Arial" w:hAnsi="Arial" w:cs="Arial"/>
                <w:b/>
                <w:sz w:val="28"/>
                <w:szCs w:val="28"/>
                <w:lang w:val="en-US"/>
              </w:rPr>
              <w:t>+3.9</w:t>
            </w:r>
          </w:p>
        </w:tc>
        <w:tc>
          <w:tcPr>
            <w:tcW w:w="1581" w:type="dxa"/>
          </w:tcPr>
          <w:p w14:paraId="3ECBCD5E" w14:textId="1E225B86" w:rsidR="008E6C1D" w:rsidRPr="008E6C1D" w:rsidRDefault="00D95CB1" w:rsidP="00053CB0">
            <w:pPr>
              <w:rPr>
                <w:rFonts w:ascii="Arial" w:hAnsi="Arial" w:cs="Arial"/>
                <w:b/>
                <w:sz w:val="28"/>
                <w:szCs w:val="28"/>
                <w:lang w:val="en-US"/>
              </w:rPr>
            </w:pPr>
            <w:r>
              <w:rPr>
                <w:rFonts w:ascii="Arial" w:hAnsi="Arial" w:cs="Arial"/>
                <w:b/>
                <w:sz w:val="28"/>
                <w:szCs w:val="28"/>
                <w:lang w:val="en-US"/>
              </w:rPr>
              <w:t>+5.3</w:t>
            </w:r>
          </w:p>
        </w:tc>
        <w:tc>
          <w:tcPr>
            <w:tcW w:w="1581" w:type="dxa"/>
          </w:tcPr>
          <w:p w14:paraId="2B92641E" w14:textId="431BEFFF" w:rsidR="008E6C1D" w:rsidRPr="008E6C1D" w:rsidRDefault="00D95CB1" w:rsidP="00053CB0">
            <w:pPr>
              <w:rPr>
                <w:rFonts w:ascii="Arial" w:hAnsi="Arial" w:cs="Arial"/>
                <w:b/>
                <w:sz w:val="28"/>
                <w:szCs w:val="28"/>
                <w:lang w:val="en-US"/>
              </w:rPr>
            </w:pPr>
            <w:r>
              <w:rPr>
                <w:rFonts w:ascii="Arial" w:hAnsi="Arial" w:cs="Arial"/>
                <w:b/>
                <w:sz w:val="28"/>
                <w:szCs w:val="28"/>
                <w:lang w:val="en-US"/>
              </w:rPr>
              <w:t>+6.9</w:t>
            </w:r>
          </w:p>
        </w:tc>
      </w:tr>
    </w:tbl>
    <w:p w14:paraId="55000453" w14:textId="2ABDA6D3" w:rsidR="008E6C1D" w:rsidRDefault="008E6C1D">
      <w:pPr>
        <w:rPr>
          <w:lang w:val="en-US"/>
        </w:rPr>
      </w:pPr>
    </w:p>
    <w:p w14:paraId="1113CCAE" w14:textId="1BA83C63" w:rsidR="004A61B7" w:rsidRPr="001304D0" w:rsidRDefault="004A61B7">
      <w:pPr>
        <w:rPr>
          <w:lang w:val="en-US"/>
        </w:rPr>
      </w:pPr>
      <w:r>
        <w:rPr>
          <w:lang w:val="en-US"/>
        </w:rPr>
        <w:t xml:space="preserve">  </w:t>
      </w:r>
    </w:p>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E40A0A0" w:rsidR="00E66558" w:rsidRDefault="00C44746" w:rsidP="00CC519A">
            <w:pPr>
              <w:pStyle w:val="TableRow"/>
              <w:ind w:left="0"/>
            </w:pPr>
            <w:r>
              <w:t>IDL Literacy and Numeracy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DBDD3EA" w:rsidR="00E66558" w:rsidRDefault="00C44746">
            <w:pPr>
              <w:pStyle w:val="TableRowCentered"/>
              <w:jc w:val="left"/>
            </w:pPr>
            <w:r>
              <w:t>IDL</w:t>
            </w:r>
          </w:p>
        </w:tc>
      </w:tr>
      <w:tr w:rsidR="00CC519A" w14:paraId="429FEFA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FC5BD" w14:textId="4D098B50" w:rsidR="00CC519A" w:rsidRDefault="00CC519A" w:rsidP="00CC519A">
            <w:pPr>
              <w:pStyle w:val="TableRow"/>
              <w:ind w:left="0"/>
            </w:pPr>
            <w:r>
              <w:t>Lancashire Grid for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1B9C0" w14:textId="3E2E257F" w:rsidR="00CC519A" w:rsidRDefault="00CC519A">
            <w:pPr>
              <w:pStyle w:val="TableRowCentered"/>
              <w:jc w:val="left"/>
            </w:pPr>
            <w:r>
              <w:t>Lancashire Local Authority</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261C11DA" w:rsidR="00E66558" w:rsidRDefault="00C44746" w:rsidP="00C44746">
            <w:pPr>
              <w:pStyle w:val="TableRow"/>
              <w:ind w:left="0"/>
            </w:pPr>
            <w:r>
              <w:t>No Nonsense Spelling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0D4BEBF" w:rsidR="00E66558" w:rsidRDefault="00C44746">
            <w:pPr>
              <w:pStyle w:val="TableRowCentered"/>
              <w:jc w:val="left"/>
            </w:pPr>
            <w:r>
              <w:t>Raintree</w:t>
            </w:r>
          </w:p>
        </w:tc>
      </w:tr>
      <w:tr w:rsidR="00C44746" w14:paraId="0E5C05F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0BA13" w14:textId="38FB8211" w:rsidR="00C44746" w:rsidRDefault="00C44746" w:rsidP="00C44746">
            <w:pPr>
              <w:pStyle w:val="TableRow"/>
              <w:ind w:left="0"/>
            </w:pPr>
            <w:r>
              <w:t>Letter Join Handwriting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F408B" w14:textId="2DBF3592" w:rsidR="00C44746" w:rsidRDefault="00C44746">
            <w:pPr>
              <w:pStyle w:val="TableRowCentered"/>
              <w:jc w:val="left"/>
            </w:pPr>
            <w:r>
              <w:t>Letterjoin</w:t>
            </w:r>
          </w:p>
        </w:tc>
      </w:tr>
      <w:tr w:rsidR="00C44746" w14:paraId="6C9C46C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E52D2" w14:textId="6174D554" w:rsidR="00C44746" w:rsidRDefault="00C44746" w:rsidP="00C44746">
            <w:pPr>
              <w:pStyle w:val="TableRow"/>
              <w:ind w:left="0"/>
            </w:pPr>
            <w:r>
              <w:t>Thirdspace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C33CE" w14:textId="2EA41BCF" w:rsidR="00C44746" w:rsidRDefault="00C44746">
            <w:pPr>
              <w:pStyle w:val="TableRowCentered"/>
              <w:jc w:val="left"/>
            </w:pPr>
            <w:r>
              <w:t>Thirdspace</w:t>
            </w:r>
          </w:p>
        </w:tc>
      </w:tr>
      <w:tr w:rsidR="00C44746" w14:paraId="239A51C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A70B3" w14:textId="676241E4" w:rsidR="00C44746" w:rsidRDefault="007B7E89" w:rsidP="00C44746">
            <w:pPr>
              <w:pStyle w:val="TableRow"/>
              <w:ind w:left="0"/>
            </w:pPr>
            <w:r>
              <w:t>Jigsaw</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2790A" w14:textId="77AE925E" w:rsidR="00C44746" w:rsidRDefault="007B7E89">
            <w:pPr>
              <w:pStyle w:val="TableRowCentered"/>
              <w:jc w:val="left"/>
            </w:pPr>
            <w:r>
              <w:t>Jigsaw</w:t>
            </w:r>
          </w:p>
        </w:tc>
      </w:tr>
      <w:tr w:rsidR="007B7E89" w14:paraId="2937D18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75D42" w14:textId="6E2BFA6A" w:rsidR="007B7E89" w:rsidRDefault="007B7E89" w:rsidP="00C44746">
            <w:pPr>
              <w:pStyle w:val="TableRow"/>
              <w:ind w:left="0"/>
            </w:pPr>
            <w:r>
              <w:t>Purple Mash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17450" w14:textId="7ABAFB46" w:rsidR="007B7E89" w:rsidRDefault="007B7E89">
            <w:pPr>
              <w:pStyle w:val="TableRowCentered"/>
              <w:jc w:val="left"/>
            </w:pPr>
            <w:r>
              <w:t>Purple Mash</w:t>
            </w:r>
          </w:p>
        </w:tc>
      </w:tr>
      <w:tr w:rsidR="00CC519A" w14:paraId="736D3DC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95FBA" w14:textId="58240148" w:rsidR="00CC519A" w:rsidRDefault="00CC519A" w:rsidP="00C44746">
            <w:pPr>
              <w:pStyle w:val="TableRow"/>
              <w:ind w:left="0"/>
            </w:pPr>
            <w:r>
              <w:t>Floppy’s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A2794" w14:textId="0A485CB2" w:rsidR="00CC519A" w:rsidRDefault="00CC519A">
            <w:pPr>
              <w:pStyle w:val="TableRowCentered"/>
              <w:jc w:val="left"/>
            </w:pPr>
            <w:r>
              <w:t>Oxford</w:t>
            </w:r>
          </w:p>
        </w:tc>
      </w:tr>
      <w:tr w:rsidR="007B7E89" w14:paraId="7CD284A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03993" w14:textId="47C9FFD4" w:rsidR="007B7E89" w:rsidRDefault="007B7E89" w:rsidP="00C44746">
            <w:pPr>
              <w:pStyle w:val="TableRow"/>
              <w:ind w:left="0"/>
            </w:pPr>
            <w:r>
              <w:t>Oxford Owls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DB557" w14:textId="718902BC" w:rsidR="007B7E89" w:rsidRDefault="007B7E89">
            <w:pPr>
              <w:pStyle w:val="TableRowCentered"/>
              <w:jc w:val="left"/>
            </w:pPr>
            <w:r>
              <w:t>Oxford Owls</w:t>
            </w:r>
          </w:p>
        </w:tc>
      </w:tr>
      <w:tr w:rsidR="007B7E89" w14:paraId="1A0857D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CE8E8" w14:textId="2EB72355" w:rsidR="007B7E89" w:rsidRDefault="007B7E89" w:rsidP="00C44746">
            <w:pPr>
              <w:pStyle w:val="TableRow"/>
              <w:ind w:left="0"/>
            </w:pPr>
            <w:r>
              <w:t>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FDB2E" w14:textId="6BFD42B3" w:rsidR="007B7E89" w:rsidRDefault="007B7E89">
            <w:pPr>
              <w:pStyle w:val="TableRowCentered"/>
              <w:jc w:val="left"/>
            </w:pPr>
            <w:r>
              <w:t>Renaissance</w:t>
            </w:r>
          </w:p>
        </w:tc>
      </w:tr>
      <w:tr w:rsidR="007B7E89" w14:paraId="5B5ED38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DAEDB" w14:textId="022B85C4" w:rsidR="007B7E89" w:rsidRDefault="007B7E89" w:rsidP="00C44746">
            <w:pPr>
              <w:pStyle w:val="TableRow"/>
              <w:ind w:left="0"/>
            </w:pPr>
            <w:r>
              <w:t>Charanga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9D14B" w14:textId="085618F7" w:rsidR="007B7E89" w:rsidRDefault="007B7E89">
            <w:pPr>
              <w:pStyle w:val="TableRowCentered"/>
              <w:jc w:val="left"/>
            </w:pPr>
            <w:r>
              <w:t>Charanga</w:t>
            </w:r>
          </w:p>
        </w:tc>
      </w:tr>
      <w:tr w:rsidR="003D0311" w14:paraId="758515D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A2733" w14:textId="78737AD7" w:rsidR="003D0311" w:rsidRDefault="003D0311" w:rsidP="00C44746">
            <w:pPr>
              <w:pStyle w:val="TableRow"/>
              <w:ind w:left="0"/>
            </w:pPr>
            <w:r>
              <w:t>Espresso</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E919E" w14:textId="2C2C170B" w:rsidR="003D0311" w:rsidRDefault="003D0311">
            <w:pPr>
              <w:pStyle w:val="TableRowCentered"/>
              <w:jc w:val="left"/>
            </w:pPr>
            <w:r>
              <w:t>Discovery Education UK</w:t>
            </w:r>
          </w:p>
        </w:tc>
      </w:tr>
    </w:tbl>
    <w:p w14:paraId="2A7D5553" w14:textId="0B4E6858" w:rsidR="00E66558" w:rsidRDefault="009D71E8">
      <w:pPr>
        <w:pStyle w:val="Heading2"/>
        <w:spacing w:before="600"/>
      </w:pPr>
      <w:r>
        <w:t>Service pupil premium funding (optional)</w:t>
      </w:r>
    </w:p>
    <w:p w14:paraId="2A7D5554" w14:textId="0D55DC7B" w:rsidR="00E66558" w:rsidRDefault="009D71E8">
      <w:pPr>
        <w:rPr>
          <w:i/>
          <w:iCs/>
        </w:rPr>
      </w:pPr>
      <w:r>
        <w:rPr>
          <w:i/>
          <w:iCs/>
        </w:rPr>
        <w:t xml:space="preserve">For schools that receive this funding, you may wish to provide the following information: </w:t>
      </w:r>
    </w:p>
    <w:p w14:paraId="31F8258A" w14:textId="7AE98386" w:rsidR="00C10577" w:rsidRDefault="00C10577">
      <w:pPr>
        <w:rPr>
          <w:i/>
          <w:iCs/>
        </w:rPr>
      </w:pPr>
      <w:r>
        <w:rPr>
          <w:i/>
          <w:iCs/>
        </w:rPr>
        <w:t>Please note as from September 2022 – 23 there are currently 0 children in receipt of this funding.  This will be reviewed when necessary.</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159B7" w14:textId="46704B20" w:rsidR="00543DF2" w:rsidRDefault="00D5526F">
            <w:pPr>
              <w:pStyle w:val="TableRowCentered"/>
              <w:jc w:val="left"/>
            </w:pPr>
            <w:r>
              <w:t xml:space="preserve">We currently have one child at Brook </w:t>
            </w:r>
            <w:r w:rsidR="00543DF2">
              <w:t xml:space="preserve">Street who is in </w:t>
            </w:r>
            <w:r>
              <w:t xml:space="preserve">receipt of Service PP.  The allocated funds were used last year to top up funding received from the National Tutoring Programme </w:t>
            </w:r>
            <w:r w:rsidR="00543DF2">
              <w:t xml:space="preserve">in order for the children to attend an hours extra maths tuition each week outside of the school day. </w:t>
            </w:r>
          </w:p>
          <w:p w14:paraId="2A7D5559" w14:textId="15DDF698" w:rsidR="00E66558" w:rsidRDefault="00D25AE1">
            <w:pPr>
              <w:pStyle w:val="TableRowCentered"/>
              <w:jc w:val="left"/>
            </w:pPr>
            <w:r>
              <w:t xml:space="preserve">In addition, this child also took part in a smart moves intervention to develop fine and gross motor skills. </w:t>
            </w:r>
          </w:p>
        </w:tc>
      </w:tr>
      <w:tr w:rsidR="00E66558" w14:paraId="2A7D555D"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2DA1E" w14:textId="3A89555A" w:rsidR="00E66558" w:rsidRDefault="00543DF2">
            <w:pPr>
              <w:pStyle w:val="TableRowCentered"/>
              <w:jc w:val="left"/>
            </w:pPr>
            <w:r>
              <w:t>The impact of the Maths tuition ensured this child made accelerated progress during the summer term to catch up after the school closure in the Spring term.  School usually expects 6 s</w:t>
            </w:r>
            <w:r w:rsidR="00001337">
              <w:t>teps during a school year, and this child</w:t>
            </w:r>
            <w:r>
              <w:t xml:space="preserve"> still made 5 steps</w:t>
            </w:r>
            <w:r w:rsidR="00D25AE1">
              <w:t xml:space="preserve"> of progress, despite a school closure</w:t>
            </w:r>
            <w:r>
              <w:t>.</w:t>
            </w:r>
          </w:p>
          <w:p w14:paraId="2A7D555C" w14:textId="1B62AC90" w:rsidR="00543DF2" w:rsidRDefault="00543DF2">
            <w:pPr>
              <w:pStyle w:val="TableRowCentered"/>
              <w:jc w:val="left"/>
            </w:pPr>
          </w:p>
        </w:tc>
      </w:tr>
      <w:bookmarkEnd w:id="18"/>
    </w:tbl>
    <w:p w14:paraId="2A7D555E" w14:textId="77777777" w:rsidR="00E66558" w:rsidRDefault="00E66558"/>
    <w:p w14:paraId="2A7D555F" w14:textId="77777777" w:rsidR="00E66558" w:rsidRDefault="00E66558">
      <w:pPr>
        <w:spacing w:after="0" w:line="240" w:lineRule="auto"/>
      </w:pPr>
    </w:p>
    <w:p w14:paraId="2A7D5560" w14:textId="6EDE5857" w:rsidR="00E66558" w:rsidRDefault="009D71E8">
      <w:pPr>
        <w:pStyle w:val="Heading1"/>
      </w:pPr>
      <w:r>
        <w:t>Further information (optional)</w:t>
      </w:r>
    </w:p>
    <w:bookmarkEnd w:id="15"/>
    <w:bookmarkEnd w:id="16"/>
    <w:bookmarkEnd w:id="17"/>
    <w:p w14:paraId="62EFEE40" w14:textId="40E46D1D" w:rsidR="00885616" w:rsidRDefault="00AF6107" w:rsidP="00885616">
      <w:r>
        <w:t>Please see below a breakdown of the projected spend for this academic year.</w:t>
      </w:r>
    </w:p>
    <w:tbl>
      <w:tblPr>
        <w:tblStyle w:val="TableGrid"/>
        <w:tblW w:w="0" w:type="auto"/>
        <w:tblLook w:val="04A0" w:firstRow="1" w:lastRow="0" w:firstColumn="1" w:lastColumn="0" w:noHBand="0" w:noVBand="1"/>
      </w:tblPr>
      <w:tblGrid>
        <w:gridCol w:w="4508"/>
        <w:gridCol w:w="4508"/>
      </w:tblGrid>
      <w:tr w:rsidR="00AF6107" w:rsidRPr="00AF6107" w14:paraId="6614354E" w14:textId="77777777" w:rsidTr="008C0963">
        <w:tc>
          <w:tcPr>
            <w:tcW w:w="4508" w:type="dxa"/>
          </w:tcPr>
          <w:p w14:paraId="698788D0" w14:textId="77777777" w:rsidR="00AF6107" w:rsidRPr="00AF6107" w:rsidRDefault="00AF6107" w:rsidP="00053CB0">
            <w:pPr>
              <w:rPr>
                <w:sz w:val="28"/>
                <w:szCs w:val="28"/>
              </w:rPr>
            </w:pPr>
            <w:r w:rsidRPr="00AF6107">
              <w:rPr>
                <w:sz w:val="28"/>
                <w:szCs w:val="28"/>
              </w:rPr>
              <w:t>INTERVENTION</w:t>
            </w:r>
          </w:p>
        </w:tc>
        <w:tc>
          <w:tcPr>
            <w:tcW w:w="4508" w:type="dxa"/>
          </w:tcPr>
          <w:p w14:paraId="0F98702D" w14:textId="77777777" w:rsidR="00AF6107" w:rsidRPr="00AF6107" w:rsidRDefault="00AF6107" w:rsidP="00053CB0">
            <w:pPr>
              <w:rPr>
                <w:sz w:val="28"/>
                <w:szCs w:val="28"/>
              </w:rPr>
            </w:pPr>
            <w:r w:rsidRPr="00AF6107">
              <w:rPr>
                <w:sz w:val="28"/>
                <w:szCs w:val="28"/>
              </w:rPr>
              <w:t>COST</w:t>
            </w:r>
          </w:p>
        </w:tc>
      </w:tr>
      <w:tr w:rsidR="00AF6107" w:rsidRPr="00AF6107" w14:paraId="2D693171" w14:textId="77777777" w:rsidTr="008C0963">
        <w:tc>
          <w:tcPr>
            <w:tcW w:w="4508" w:type="dxa"/>
          </w:tcPr>
          <w:p w14:paraId="304DCBB3" w14:textId="312D7192" w:rsidR="00AF6107" w:rsidRPr="00AF6107" w:rsidRDefault="000339AE" w:rsidP="00053CB0">
            <w:pPr>
              <w:rPr>
                <w:sz w:val="28"/>
                <w:szCs w:val="28"/>
              </w:rPr>
            </w:pPr>
            <w:r>
              <w:rPr>
                <w:sz w:val="28"/>
                <w:szCs w:val="28"/>
              </w:rPr>
              <w:t>Trips and Wider opportunities</w:t>
            </w:r>
          </w:p>
        </w:tc>
        <w:tc>
          <w:tcPr>
            <w:tcW w:w="4508" w:type="dxa"/>
          </w:tcPr>
          <w:p w14:paraId="338C6E1E" w14:textId="7985ED79" w:rsidR="00AF6107" w:rsidRPr="00AF6107" w:rsidRDefault="008B24EE" w:rsidP="00053CB0">
            <w:pPr>
              <w:rPr>
                <w:sz w:val="28"/>
                <w:szCs w:val="28"/>
              </w:rPr>
            </w:pPr>
            <w:r>
              <w:rPr>
                <w:sz w:val="28"/>
                <w:szCs w:val="28"/>
              </w:rPr>
              <w:t>£</w:t>
            </w:r>
            <w:r w:rsidR="00F20A0B">
              <w:rPr>
                <w:sz w:val="28"/>
                <w:szCs w:val="28"/>
              </w:rPr>
              <w:t>1000</w:t>
            </w:r>
          </w:p>
        </w:tc>
      </w:tr>
      <w:tr w:rsidR="000339AE" w:rsidRPr="00AF6107" w14:paraId="5490DE30" w14:textId="77777777" w:rsidTr="008C0963">
        <w:tc>
          <w:tcPr>
            <w:tcW w:w="4508" w:type="dxa"/>
          </w:tcPr>
          <w:p w14:paraId="2D41FC37" w14:textId="6C7D747A" w:rsidR="000339AE" w:rsidRDefault="000339AE" w:rsidP="00053CB0">
            <w:pPr>
              <w:rPr>
                <w:sz w:val="28"/>
                <w:szCs w:val="28"/>
              </w:rPr>
            </w:pPr>
            <w:r>
              <w:rPr>
                <w:sz w:val="28"/>
                <w:szCs w:val="28"/>
              </w:rPr>
              <w:t>Metacognition CDP</w:t>
            </w:r>
          </w:p>
        </w:tc>
        <w:tc>
          <w:tcPr>
            <w:tcW w:w="4508" w:type="dxa"/>
          </w:tcPr>
          <w:p w14:paraId="577592E2" w14:textId="10DFECA3" w:rsidR="000339AE" w:rsidRPr="00AF6107" w:rsidRDefault="008B24EE" w:rsidP="00053CB0">
            <w:pPr>
              <w:rPr>
                <w:sz w:val="28"/>
                <w:szCs w:val="28"/>
              </w:rPr>
            </w:pPr>
            <w:r>
              <w:rPr>
                <w:sz w:val="28"/>
                <w:szCs w:val="28"/>
              </w:rPr>
              <w:t>£</w:t>
            </w:r>
            <w:r w:rsidR="000339AE">
              <w:rPr>
                <w:sz w:val="28"/>
                <w:szCs w:val="28"/>
              </w:rPr>
              <w:t>1,025.64</w:t>
            </w:r>
          </w:p>
        </w:tc>
      </w:tr>
      <w:tr w:rsidR="00AF6107" w:rsidRPr="00AF6107" w14:paraId="36F7EE03" w14:textId="77777777" w:rsidTr="008C0963">
        <w:tc>
          <w:tcPr>
            <w:tcW w:w="4508" w:type="dxa"/>
          </w:tcPr>
          <w:p w14:paraId="379A8CE6" w14:textId="26ECBFC8" w:rsidR="00AF6107" w:rsidRPr="00AF6107" w:rsidRDefault="00CC519A" w:rsidP="00053CB0">
            <w:pPr>
              <w:rPr>
                <w:sz w:val="28"/>
                <w:szCs w:val="28"/>
              </w:rPr>
            </w:pPr>
            <w:r>
              <w:rPr>
                <w:sz w:val="28"/>
                <w:szCs w:val="28"/>
              </w:rPr>
              <w:t xml:space="preserve">Educational subscriptions; Oxford Owls, Floppy’s Phonics, Purple Mash, IDL, AR,  </w:t>
            </w:r>
          </w:p>
        </w:tc>
        <w:tc>
          <w:tcPr>
            <w:tcW w:w="4508" w:type="dxa"/>
          </w:tcPr>
          <w:p w14:paraId="3F1C2D05" w14:textId="6572B1FB" w:rsidR="00AF6107" w:rsidRPr="00AF6107" w:rsidRDefault="000D655F" w:rsidP="00053CB0">
            <w:pPr>
              <w:rPr>
                <w:sz w:val="28"/>
                <w:szCs w:val="28"/>
              </w:rPr>
            </w:pPr>
            <w:r>
              <w:rPr>
                <w:sz w:val="28"/>
                <w:szCs w:val="28"/>
              </w:rPr>
              <w:t>£3,668</w:t>
            </w:r>
          </w:p>
        </w:tc>
      </w:tr>
      <w:tr w:rsidR="00AF6107" w:rsidRPr="00AF6107" w14:paraId="2173B114" w14:textId="77777777" w:rsidTr="008C0963">
        <w:tc>
          <w:tcPr>
            <w:tcW w:w="4508" w:type="dxa"/>
          </w:tcPr>
          <w:p w14:paraId="116ED8FB" w14:textId="3F100ADF" w:rsidR="00AF6107" w:rsidRPr="00AF6107" w:rsidRDefault="00111B3C" w:rsidP="00053CB0">
            <w:pPr>
              <w:rPr>
                <w:sz w:val="28"/>
                <w:szCs w:val="28"/>
              </w:rPr>
            </w:pPr>
            <w:r>
              <w:rPr>
                <w:sz w:val="28"/>
                <w:szCs w:val="28"/>
              </w:rPr>
              <w:t>Aft</w:t>
            </w:r>
            <w:r w:rsidR="00C81379">
              <w:rPr>
                <w:sz w:val="28"/>
                <w:szCs w:val="28"/>
              </w:rPr>
              <w:t>erschool Clubs</w:t>
            </w:r>
          </w:p>
        </w:tc>
        <w:tc>
          <w:tcPr>
            <w:tcW w:w="4508" w:type="dxa"/>
          </w:tcPr>
          <w:p w14:paraId="6486C656" w14:textId="5E14B58B" w:rsidR="00AF6107" w:rsidRPr="00AF6107" w:rsidRDefault="008B24EE" w:rsidP="00053CB0">
            <w:pPr>
              <w:rPr>
                <w:sz w:val="28"/>
                <w:szCs w:val="28"/>
              </w:rPr>
            </w:pPr>
            <w:r>
              <w:rPr>
                <w:sz w:val="28"/>
                <w:szCs w:val="28"/>
              </w:rPr>
              <w:t>£3</w:t>
            </w:r>
            <w:r w:rsidR="00716630">
              <w:rPr>
                <w:sz w:val="28"/>
                <w:szCs w:val="28"/>
              </w:rPr>
              <w:t>584.92</w:t>
            </w:r>
          </w:p>
        </w:tc>
      </w:tr>
      <w:tr w:rsidR="00AF6107" w:rsidRPr="00AF6107" w14:paraId="61400B4E" w14:textId="77777777" w:rsidTr="008C0963">
        <w:tc>
          <w:tcPr>
            <w:tcW w:w="4508" w:type="dxa"/>
          </w:tcPr>
          <w:p w14:paraId="6E5D0BF4" w14:textId="048BC943" w:rsidR="00AF6107" w:rsidRPr="00AF6107" w:rsidRDefault="00934A87" w:rsidP="00053CB0">
            <w:pPr>
              <w:rPr>
                <w:sz w:val="28"/>
                <w:szCs w:val="28"/>
              </w:rPr>
            </w:pPr>
            <w:r>
              <w:rPr>
                <w:sz w:val="28"/>
                <w:szCs w:val="28"/>
              </w:rPr>
              <w:t>IDL</w:t>
            </w:r>
          </w:p>
        </w:tc>
        <w:tc>
          <w:tcPr>
            <w:tcW w:w="4508" w:type="dxa"/>
          </w:tcPr>
          <w:p w14:paraId="02A0789F" w14:textId="77777777" w:rsidR="00AF6107" w:rsidRPr="00AF6107" w:rsidRDefault="00AF6107" w:rsidP="00053CB0">
            <w:pPr>
              <w:rPr>
                <w:sz w:val="28"/>
                <w:szCs w:val="28"/>
              </w:rPr>
            </w:pPr>
            <w:r w:rsidRPr="00AF6107">
              <w:rPr>
                <w:sz w:val="28"/>
                <w:szCs w:val="28"/>
              </w:rPr>
              <w:t>£593</w:t>
            </w:r>
          </w:p>
        </w:tc>
      </w:tr>
      <w:tr w:rsidR="00AF6107" w:rsidRPr="00AF6107" w14:paraId="0643A24E" w14:textId="77777777" w:rsidTr="008C0963">
        <w:tc>
          <w:tcPr>
            <w:tcW w:w="4508" w:type="dxa"/>
          </w:tcPr>
          <w:p w14:paraId="70FE9B3B" w14:textId="77777777" w:rsidR="00AF6107" w:rsidRPr="00AF6107" w:rsidRDefault="00AF6107" w:rsidP="00053CB0">
            <w:pPr>
              <w:rPr>
                <w:sz w:val="28"/>
                <w:szCs w:val="28"/>
              </w:rPr>
            </w:pPr>
            <w:r w:rsidRPr="00AF6107">
              <w:rPr>
                <w:sz w:val="28"/>
                <w:szCs w:val="28"/>
              </w:rPr>
              <w:t>Individual Readers</w:t>
            </w:r>
          </w:p>
        </w:tc>
        <w:tc>
          <w:tcPr>
            <w:tcW w:w="4508" w:type="dxa"/>
          </w:tcPr>
          <w:p w14:paraId="72962CDA" w14:textId="77777777" w:rsidR="00AF6107" w:rsidRPr="00AF6107" w:rsidRDefault="00AF6107" w:rsidP="00053CB0">
            <w:pPr>
              <w:rPr>
                <w:sz w:val="28"/>
                <w:szCs w:val="28"/>
              </w:rPr>
            </w:pPr>
            <w:r w:rsidRPr="00AF6107">
              <w:rPr>
                <w:sz w:val="28"/>
                <w:szCs w:val="28"/>
              </w:rPr>
              <w:t>£26894.88</w:t>
            </w:r>
          </w:p>
        </w:tc>
      </w:tr>
      <w:tr w:rsidR="00E672DC" w:rsidRPr="00AF6107" w14:paraId="3A984BF5" w14:textId="77777777" w:rsidTr="008C0963">
        <w:tc>
          <w:tcPr>
            <w:tcW w:w="4508" w:type="dxa"/>
          </w:tcPr>
          <w:p w14:paraId="7D87AC0E" w14:textId="48718D9D" w:rsidR="00E672DC" w:rsidRPr="00AF6107" w:rsidRDefault="00E672DC" w:rsidP="00053CB0">
            <w:pPr>
              <w:rPr>
                <w:sz w:val="28"/>
                <w:szCs w:val="28"/>
              </w:rPr>
            </w:pPr>
            <w:r>
              <w:rPr>
                <w:sz w:val="28"/>
                <w:szCs w:val="28"/>
              </w:rPr>
              <w:t>Reading Intervention</w:t>
            </w:r>
          </w:p>
        </w:tc>
        <w:tc>
          <w:tcPr>
            <w:tcW w:w="4508" w:type="dxa"/>
          </w:tcPr>
          <w:p w14:paraId="58E093F0" w14:textId="07A4F1EE" w:rsidR="00E672DC" w:rsidRPr="00AF6107" w:rsidRDefault="00E672DC" w:rsidP="00053CB0">
            <w:pPr>
              <w:rPr>
                <w:sz w:val="28"/>
                <w:szCs w:val="28"/>
              </w:rPr>
            </w:pPr>
            <w:r>
              <w:rPr>
                <w:sz w:val="28"/>
                <w:szCs w:val="28"/>
              </w:rPr>
              <w:t>£600</w:t>
            </w:r>
          </w:p>
        </w:tc>
      </w:tr>
      <w:tr w:rsidR="00AF6107" w:rsidRPr="00AF6107" w14:paraId="1DEB1A05" w14:textId="77777777" w:rsidTr="008C0963">
        <w:tc>
          <w:tcPr>
            <w:tcW w:w="4508" w:type="dxa"/>
          </w:tcPr>
          <w:p w14:paraId="6642DDD2" w14:textId="50846CD5" w:rsidR="00AF6107" w:rsidRPr="00AF6107" w:rsidRDefault="00A83797" w:rsidP="00053CB0">
            <w:pPr>
              <w:rPr>
                <w:sz w:val="28"/>
                <w:szCs w:val="28"/>
              </w:rPr>
            </w:pPr>
            <w:r>
              <w:rPr>
                <w:sz w:val="28"/>
                <w:szCs w:val="28"/>
              </w:rPr>
              <w:t>Talking Maths / Pre</w:t>
            </w:r>
            <w:r w:rsidR="00111B3C">
              <w:rPr>
                <w:sz w:val="28"/>
                <w:szCs w:val="28"/>
              </w:rPr>
              <w:t>-</w:t>
            </w:r>
            <w:r>
              <w:rPr>
                <w:sz w:val="28"/>
                <w:szCs w:val="28"/>
              </w:rPr>
              <w:t>tutoring</w:t>
            </w:r>
          </w:p>
        </w:tc>
        <w:tc>
          <w:tcPr>
            <w:tcW w:w="4508" w:type="dxa"/>
          </w:tcPr>
          <w:p w14:paraId="2E44BBF3" w14:textId="5B3E3AC8" w:rsidR="00AF6107" w:rsidRPr="00AF6107" w:rsidRDefault="00716630" w:rsidP="00716630">
            <w:pPr>
              <w:tabs>
                <w:tab w:val="left" w:pos="1092"/>
              </w:tabs>
              <w:rPr>
                <w:sz w:val="28"/>
                <w:szCs w:val="28"/>
              </w:rPr>
            </w:pPr>
            <w:r>
              <w:rPr>
                <w:sz w:val="28"/>
                <w:szCs w:val="28"/>
              </w:rPr>
              <w:t>£4160.52</w:t>
            </w:r>
          </w:p>
        </w:tc>
      </w:tr>
      <w:tr w:rsidR="00AF6107" w:rsidRPr="00AF6107" w14:paraId="6491B742" w14:textId="77777777" w:rsidTr="008C0963">
        <w:tc>
          <w:tcPr>
            <w:tcW w:w="4508" w:type="dxa"/>
          </w:tcPr>
          <w:p w14:paraId="5F51E2E5" w14:textId="77777777" w:rsidR="00AF6107" w:rsidRPr="00AF6107" w:rsidRDefault="00AF6107" w:rsidP="00053CB0">
            <w:pPr>
              <w:rPr>
                <w:sz w:val="28"/>
                <w:szCs w:val="28"/>
              </w:rPr>
            </w:pPr>
            <w:r w:rsidRPr="00AF6107">
              <w:rPr>
                <w:sz w:val="28"/>
                <w:szCs w:val="28"/>
              </w:rPr>
              <w:t>NELI staffing</w:t>
            </w:r>
          </w:p>
        </w:tc>
        <w:tc>
          <w:tcPr>
            <w:tcW w:w="4508" w:type="dxa"/>
          </w:tcPr>
          <w:p w14:paraId="637A440E" w14:textId="77777777" w:rsidR="00AF6107" w:rsidRPr="00AF6107" w:rsidRDefault="00AF6107" w:rsidP="00053CB0">
            <w:pPr>
              <w:rPr>
                <w:sz w:val="28"/>
                <w:szCs w:val="28"/>
              </w:rPr>
            </w:pPr>
            <w:r w:rsidRPr="00AF6107">
              <w:rPr>
                <w:sz w:val="28"/>
                <w:szCs w:val="28"/>
              </w:rPr>
              <w:t>£3,237.60</w:t>
            </w:r>
          </w:p>
        </w:tc>
      </w:tr>
      <w:tr w:rsidR="00AF6107" w:rsidRPr="00AF6107" w14:paraId="17C1F26F" w14:textId="77777777" w:rsidTr="008C0963">
        <w:tc>
          <w:tcPr>
            <w:tcW w:w="4508" w:type="dxa"/>
          </w:tcPr>
          <w:p w14:paraId="45304794" w14:textId="77777777" w:rsidR="00AF6107" w:rsidRPr="00AF6107" w:rsidRDefault="00AF6107" w:rsidP="00053CB0">
            <w:pPr>
              <w:rPr>
                <w:sz w:val="28"/>
                <w:szCs w:val="28"/>
              </w:rPr>
            </w:pPr>
            <w:r w:rsidRPr="00AF6107">
              <w:rPr>
                <w:sz w:val="28"/>
                <w:szCs w:val="28"/>
              </w:rPr>
              <w:t>Attendance Officer</w:t>
            </w:r>
          </w:p>
        </w:tc>
        <w:tc>
          <w:tcPr>
            <w:tcW w:w="4508" w:type="dxa"/>
          </w:tcPr>
          <w:p w14:paraId="6836C21E" w14:textId="77777777" w:rsidR="00AF6107" w:rsidRPr="00AF6107" w:rsidRDefault="00AF6107" w:rsidP="00053CB0">
            <w:pPr>
              <w:rPr>
                <w:sz w:val="28"/>
                <w:szCs w:val="28"/>
              </w:rPr>
            </w:pPr>
            <w:r w:rsidRPr="00AF6107">
              <w:rPr>
                <w:sz w:val="28"/>
                <w:szCs w:val="28"/>
              </w:rPr>
              <w:t>£3000</w:t>
            </w:r>
          </w:p>
        </w:tc>
      </w:tr>
      <w:tr w:rsidR="00AF6107" w:rsidRPr="00AF6107" w14:paraId="3A798710" w14:textId="77777777" w:rsidTr="008C0963">
        <w:tc>
          <w:tcPr>
            <w:tcW w:w="4508" w:type="dxa"/>
          </w:tcPr>
          <w:p w14:paraId="067E57A2" w14:textId="77777777" w:rsidR="00AF6107" w:rsidRPr="00AF6107" w:rsidRDefault="00AF6107" w:rsidP="00053CB0">
            <w:pPr>
              <w:rPr>
                <w:sz w:val="28"/>
                <w:szCs w:val="28"/>
              </w:rPr>
            </w:pPr>
            <w:r w:rsidRPr="00AF6107">
              <w:rPr>
                <w:sz w:val="28"/>
                <w:szCs w:val="28"/>
              </w:rPr>
              <w:t>Pastoral Support worker</w:t>
            </w:r>
          </w:p>
        </w:tc>
        <w:tc>
          <w:tcPr>
            <w:tcW w:w="4508" w:type="dxa"/>
          </w:tcPr>
          <w:p w14:paraId="37F48405" w14:textId="77777777" w:rsidR="00AF6107" w:rsidRPr="00AF6107" w:rsidRDefault="00AF6107" w:rsidP="00053CB0">
            <w:pPr>
              <w:rPr>
                <w:sz w:val="28"/>
                <w:szCs w:val="28"/>
              </w:rPr>
            </w:pPr>
            <w:r w:rsidRPr="00AF6107">
              <w:rPr>
                <w:sz w:val="28"/>
                <w:szCs w:val="28"/>
              </w:rPr>
              <w:t>£14,212.38</w:t>
            </w:r>
          </w:p>
        </w:tc>
      </w:tr>
      <w:tr w:rsidR="00AF6107" w:rsidRPr="00AF6107" w14:paraId="7074AE09" w14:textId="77777777" w:rsidTr="008C0963">
        <w:tc>
          <w:tcPr>
            <w:tcW w:w="4508" w:type="dxa"/>
          </w:tcPr>
          <w:p w14:paraId="633F4315" w14:textId="77777777" w:rsidR="00AF6107" w:rsidRPr="00AF6107" w:rsidRDefault="00AF6107" w:rsidP="00053CB0">
            <w:pPr>
              <w:rPr>
                <w:sz w:val="28"/>
                <w:szCs w:val="28"/>
              </w:rPr>
            </w:pPr>
            <w:r w:rsidRPr="00AF6107">
              <w:rPr>
                <w:sz w:val="28"/>
                <w:szCs w:val="28"/>
              </w:rPr>
              <w:t>School Councillor</w:t>
            </w:r>
          </w:p>
        </w:tc>
        <w:tc>
          <w:tcPr>
            <w:tcW w:w="4508" w:type="dxa"/>
          </w:tcPr>
          <w:p w14:paraId="0CFD6768" w14:textId="6939D15E" w:rsidR="00AF6107" w:rsidRPr="00AF6107" w:rsidRDefault="000339AE" w:rsidP="00053CB0">
            <w:pPr>
              <w:rPr>
                <w:sz w:val="28"/>
                <w:szCs w:val="28"/>
              </w:rPr>
            </w:pPr>
            <w:r>
              <w:rPr>
                <w:sz w:val="28"/>
                <w:szCs w:val="28"/>
              </w:rPr>
              <w:t>£10,800</w:t>
            </w:r>
          </w:p>
        </w:tc>
      </w:tr>
      <w:tr w:rsidR="00AF6107" w:rsidRPr="00AF6107" w14:paraId="4DF32FEE" w14:textId="77777777" w:rsidTr="008C0963">
        <w:tc>
          <w:tcPr>
            <w:tcW w:w="4508" w:type="dxa"/>
          </w:tcPr>
          <w:p w14:paraId="47458462" w14:textId="77777777" w:rsidR="00AF6107" w:rsidRPr="00AF6107" w:rsidRDefault="00AF6107" w:rsidP="00053CB0">
            <w:pPr>
              <w:rPr>
                <w:sz w:val="28"/>
                <w:szCs w:val="28"/>
              </w:rPr>
            </w:pPr>
            <w:r w:rsidRPr="00AF6107">
              <w:rPr>
                <w:sz w:val="28"/>
                <w:szCs w:val="28"/>
              </w:rPr>
              <w:t>Breakfast Club</w:t>
            </w:r>
          </w:p>
        </w:tc>
        <w:tc>
          <w:tcPr>
            <w:tcW w:w="4508" w:type="dxa"/>
          </w:tcPr>
          <w:p w14:paraId="50F479D8" w14:textId="5AD9269C" w:rsidR="00AF6107" w:rsidRPr="00AF6107" w:rsidRDefault="008B24EE" w:rsidP="00053CB0">
            <w:pPr>
              <w:rPr>
                <w:sz w:val="28"/>
                <w:szCs w:val="28"/>
              </w:rPr>
            </w:pPr>
            <w:r>
              <w:rPr>
                <w:sz w:val="28"/>
                <w:szCs w:val="28"/>
              </w:rPr>
              <w:t>£7</w:t>
            </w:r>
            <w:r w:rsidR="00AF6107" w:rsidRPr="00AF6107">
              <w:rPr>
                <w:sz w:val="28"/>
                <w:szCs w:val="28"/>
              </w:rPr>
              <w:t>,057.20</w:t>
            </w:r>
          </w:p>
        </w:tc>
      </w:tr>
      <w:tr w:rsidR="00AF6107" w:rsidRPr="00AF6107" w14:paraId="56DECD3D" w14:textId="77777777" w:rsidTr="008C0963">
        <w:tc>
          <w:tcPr>
            <w:tcW w:w="4508" w:type="dxa"/>
          </w:tcPr>
          <w:p w14:paraId="05829CD9" w14:textId="77777777" w:rsidR="00AF6107" w:rsidRPr="00AF6107" w:rsidRDefault="00AF6107" w:rsidP="00053CB0">
            <w:pPr>
              <w:rPr>
                <w:sz w:val="28"/>
                <w:szCs w:val="28"/>
              </w:rPr>
            </w:pPr>
            <w:r w:rsidRPr="00AF6107">
              <w:rPr>
                <w:sz w:val="28"/>
                <w:szCs w:val="28"/>
              </w:rPr>
              <w:t>Milk and Fruit</w:t>
            </w:r>
          </w:p>
        </w:tc>
        <w:tc>
          <w:tcPr>
            <w:tcW w:w="4508" w:type="dxa"/>
          </w:tcPr>
          <w:p w14:paraId="7EC7ED12" w14:textId="77777777" w:rsidR="00AF6107" w:rsidRPr="00AF6107" w:rsidRDefault="00AF6107" w:rsidP="00053CB0">
            <w:pPr>
              <w:rPr>
                <w:sz w:val="28"/>
                <w:szCs w:val="28"/>
              </w:rPr>
            </w:pPr>
            <w:r w:rsidRPr="00AF6107">
              <w:rPr>
                <w:sz w:val="28"/>
                <w:szCs w:val="28"/>
              </w:rPr>
              <w:t>£825.00 Fruit only Greggs now fund the milk.</w:t>
            </w:r>
          </w:p>
        </w:tc>
      </w:tr>
      <w:tr w:rsidR="00AF6107" w:rsidRPr="00AF6107" w14:paraId="1D8A5442" w14:textId="77777777" w:rsidTr="008C0963">
        <w:tc>
          <w:tcPr>
            <w:tcW w:w="4508" w:type="dxa"/>
          </w:tcPr>
          <w:p w14:paraId="3C74872F" w14:textId="77777777" w:rsidR="00AF6107" w:rsidRPr="00AF6107" w:rsidRDefault="00AF6107" w:rsidP="00053CB0">
            <w:pPr>
              <w:rPr>
                <w:b/>
                <w:sz w:val="28"/>
                <w:szCs w:val="28"/>
              </w:rPr>
            </w:pPr>
            <w:r w:rsidRPr="00AF6107">
              <w:rPr>
                <w:b/>
                <w:sz w:val="28"/>
                <w:szCs w:val="28"/>
              </w:rPr>
              <w:t>Total Budget for this academic year</w:t>
            </w:r>
          </w:p>
        </w:tc>
        <w:tc>
          <w:tcPr>
            <w:tcW w:w="4508" w:type="dxa"/>
          </w:tcPr>
          <w:p w14:paraId="5D72F0BC" w14:textId="027039FE" w:rsidR="00AF6107" w:rsidRPr="00AF6107" w:rsidRDefault="008254B8" w:rsidP="00053CB0">
            <w:pPr>
              <w:rPr>
                <w:b/>
                <w:sz w:val="28"/>
                <w:szCs w:val="28"/>
              </w:rPr>
            </w:pPr>
            <w:r>
              <w:rPr>
                <w:b/>
                <w:sz w:val="28"/>
                <w:szCs w:val="28"/>
              </w:rPr>
              <w:t>£81,480</w:t>
            </w:r>
          </w:p>
        </w:tc>
      </w:tr>
      <w:tr w:rsidR="00AF6107" w:rsidRPr="00AF6107" w14:paraId="6064C89B" w14:textId="77777777" w:rsidTr="008C0963">
        <w:tc>
          <w:tcPr>
            <w:tcW w:w="4508" w:type="dxa"/>
          </w:tcPr>
          <w:p w14:paraId="5ECF3A65" w14:textId="77777777" w:rsidR="00AF6107" w:rsidRPr="00AF6107" w:rsidRDefault="00AF6107" w:rsidP="00053CB0">
            <w:pPr>
              <w:rPr>
                <w:b/>
                <w:sz w:val="28"/>
                <w:szCs w:val="28"/>
              </w:rPr>
            </w:pPr>
            <w:r w:rsidRPr="00AF6107">
              <w:rPr>
                <w:b/>
                <w:sz w:val="28"/>
                <w:szCs w:val="28"/>
              </w:rPr>
              <w:t xml:space="preserve">Projected spend for the year </w:t>
            </w:r>
          </w:p>
        </w:tc>
        <w:tc>
          <w:tcPr>
            <w:tcW w:w="4508" w:type="dxa"/>
          </w:tcPr>
          <w:p w14:paraId="54DA93CB" w14:textId="2ABC7A5A" w:rsidR="00AF6107" w:rsidRPr="00AF6107" w:rsidRDefault="008B24EE" w:rsidP="00C10577">
            <w:pPr>
              <w:rPr>
                <w:sz w:val="28"/>
                <w:szCs w:val="28"/>
              </w:rPr>
            </w:pPr>
            <w:r>
              <w:rPr>
                <w:sz w:val="28"/>
                <w:szCs w:val="28"/>
              </w:rPr>
              <w:t>£80</w:t>
            </w:r>
            <w:r w:rsidR="00E672DC">
              <w:rPr>
                <w:sz w:val="28"/>
                <w:szCs w:val="28"/>
              </w:rPr>
              <w:t>,6</w:t>
            </w:r>
            <w:r w:rsidR="000339AE">
              <w:rPr>
                <w:sz w:val="28"/>
                <w:szCs w:val="28"/>
              </w:rPr>
              <w:t>58.22</w:t>
            </w:r>
          </w:p>
        </w:tc>
      </w:tr>
    </w:tbl>
    <w:p w14:paraId="70B03329" w14:textId="21E6D076" w:rsidR="00AF6107" w:rsidRPr="00AF6107" w:rsidRDefault="0024222B" w:rsidP="00AF6107">
      <w:pPr>
        <w:rPr>
          <w:i/>
          <w:sz w:val="22"/>
          <w:szCs w:val="22"/>
        </w:rPr>
      </w:pPr>
      <w:r>
        <w:rPr>
          <w:i/>
          <w:sz w:val="22"/>
          <w:szCs w:val="22"/>
        </w:rPr>
        <w:t xml:space="preserve"> </w:t>
      </w:r>
    </w:p>
    <w:p w14:paraId="163AD199" w14:textId="77777777" w:rsidR="00AF6107" w:rsidRPr="00AF6107" w:rsidRDefault="00AF6107" w:rsidP="00885616">
      <w:pPr>
        <w:rPr>
          <w:sz w:val="28"/>
          <w:szCs w:val="28"/>
        </w:rPr>
      </w:pPr>
    </w:p>
    <w:sectPr w:rsidR="00AF6107" w:rsidRPr="00AF6107">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D34D19" w14:textId="77777777" w:rsidR="000108EC" w:rsidRDefault="000108EC">
      <w:pPr>
        <w:spacing w:after="0" w:line="240" w:lineRule="auto"/>
      </w:pPr>
      <w:r>
        <w:separator/>
      </w:r>
    </w:p>
  </w:endnote>
  <w:endnote w:type="continuationSeparator" w:id="0">
    <w:p w14:paraId="5266BA0A" w14:textId="77777777" w:rsidR="000108EC" w:rsidRDefault="00010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7F320699" w:rsidR="00053CB0" w:rsidRDefault="00053CB0">
    <w:pPr>
      <w:pStyle w:val="Footer"/>
      <w:ind w:firstLine="4513"/>
    </w:pPr>
    <w:r>
      <w:fldChar w:fldCharType="begin"/>
    </w:r>
    <w:r>
      <w:instrText xml:space="preserve"> PAGE </w:instrText>
    </w:r>
    <w:r>
      <w:fldChar w:fldCharType="separate"/>
    </w:r>
    <w:r w:rsidR="000108E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E07B27" w14:textId="77777777" w:rsidR="000108EC" w:rsidRDefault="000108EC">
      <w:pPr>
        <w:spacing w:after="0" w:line="240" w:lineRule="auto"/>
      </w:pPr>
      <w:r>
        <w:separator/>
      </w:r>
    </w:p>
  </w:footnote>
  <w:footnote w:type="continuationSeparator" w:id="0">
    <w:p w14:paraId="3621FB25" w14:textId="77777777" w:rsidR="000108EC" w:rsidRDefault="00010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053CB0" w:rsidRDefault="00053C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272AB"/>
    <w:multiLevelType w:val="hybridMultilevel"/>
    <w:tmpl w:val="D786D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43B8F"/>
    <w:multiLevelType w:val="multilevel"/>
    <w:tmpl w:val="1ECCB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984230"/>
    <w:multiLevelType w:val="hybridMultilevel"/>
    <w:tmpl w:val="EDFA327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EDD019B"/>
    <w:multiLevelType w:val="hybridMultilevel"/>
    <w:tmpl w:val="AA980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2AF130D"/>
    <w:multiLevelType w:val="hybridMultilevel"/>
    <w:tmpl w:val="0FB01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476957"/>
    <w:multiLevelType w:val="hybridMultilevel"/>
    <w:tmpl w:val="EE8048A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7BB21E7"/>
    <w:multiLevelType w:val="hybridMultilevel"/>
    <w:tmpl w:val="C8AE2F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7F4D7312"/>
    <w:multiLevelType w:val="hybridMultilevel"/>
    <w:tmpl w:val="7186A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9"/>
  </w:num>
  <w:num w:numId="5">
    <w:abstractNumId w:val="2"/>
  </w:num>
  <w:num w:numId="6">
    <w:abstractNumId w:val="12"/>
  </w:num>
  <w:num w:numId="7">
    <w:abstractNumId w:val="14"/>
  </w:num>
  <w:num w:numId="8">
    <w:abstractNumId w:val="18"/>
  </w:num>
  <w:num w:numId="9">
    <w:abstractNumId w:val="16"/>
  </w:num>
  <w:num w:numId="10">
    <w:abstractNumId w:val="15"/>
  </w:num>
  <w:num w:numId="11">
    <w:abstractNumId w:val="4"/>
  </w:num>
  <w:num w:numId="12">
    <w:abstractNumId w:val="17"/>
  </w:num>
  <w:num w:numId="13">
    <w:abstractNumId w:val="13"/>
  </w:num>
  <w:num w:numId="14">
    <w:abstractNumId w:val="8"/>
  </w:num>
  <w:num w:numId="15">
    <w:abstractNumId w:val="20"/>
  </w:num>
  <w:num w:numId="16">
    <w:abstractNumId w:val="19"/>
  </w:num>
  <w:num w:numId="17">
    <w:abstractNumId w:val="11"/>
  </w:num>
  <w:num w:numId="18">
    <w:abstractNumId w:val="6"/>
  </w:num>
  <w:num w:numId="19">
    <w:abstractNumId w:val="10"/>
  </w:num>
  <w:num w:numId="20">
    <w:abstractNumId w:val="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97D"/>
    <w:rsid w:val="00001337"/>
    <w:rsid w:val="00001BDE"/>
    <w:rsid w:val="000108EC"/>
    <w:rsid w:val="000339AE"/>
    <w:rsid w:val="00053CB0"/>
    <w:rsid w:val="00060BE1"/>
    <w:rsid w:val="00066B73"/>
    <w:rsid w:val="0007524D"/>
    <w:rsid w:val="00084F5F"/>
    <w:rsid w:val="00094D42"/>
    <w:rsid w:val="000D655F"/>
    <w:rsid w:val="000F0E4D"/>
    <w:rsid w:val="00111B3C"/>
    <w:rsid w:val="00120AB1"/>
    <w:rsid w:val="001217B4"/>
    <w:rsid w:val="001304D0"/>
    <w:rsid w:val="00143145"/>
    <w:rsid w:val="001552C9"/>
    <w:rsid w:val="00162B16"/>
    <w:rsid w:val="00166E25"/>
    <w:rsid w:val="001679BC"/>
    <w:rsid w:val="00172586"/>
    <w:rsid w:val="00181F08"/>
    <w:rsid w:val="00192D99"/>
    <w:rsid w:val="0019502A"/>
    <w:rsid w:val="001F2920"/>
    <w:rsid w:val="0023237D"/>
    <w:rsid w:val="00232D5D"/>
    <w:rsid w:val="0024222B"/>
    <w:rsid w:val="00253382"/>
    <w:rsid w:val="002546B7"/>
    <w:rsid w:val="00263785"/>
    <w:rsid w:val="00286685"/>
    <w:rsid w:val="002A418D"/>
    <w:rsid w:val="002C7015"/>
    <w:rsid w:val="00357EEC"/>
    <w:rsid w:val="00365CE1"/>
    <w:rsid w:val="003D0311"/>
    <w:rsid w:val="003E4659"/>
    <w:rsid w:val="004044AA"/>
    <w:rsid w:val="0040628E"/>
    <w:rsid w:val="00410B7F"/>
    <w:rsid w:val="004156B2"/>
    <w:rsid w:val="004338BE"/>
    <w:rsid w:val="00466102"/>
    <w:rsid w:val="00472F6E"/>
    <w:rsid w:val="00472FA2"/>
    <w:rsid w:val="004A48DD"/>
    <w:rsid w:val="004A61B7"/>
    <w:rsid w:val="004F3421"/>
    <w:rsid w:val="004F4B63"/>
    <w:rsid w:val="005073F0"/>
    <w:rsid w:val="005423BE"/>
    <w:rsid w:val="00543DF2"/>
    <w:rsid w:val="00584606"/>
    <w:rsid w:val="005853C4"/>
    <w:rsid w:val="006016A5"/>
    <w:rsid w:val="00601ADC"/>
    <w:rsid w:val="006379BE"/>
    <w:rsid w:val="00650A81"/>
    <w:rsid w:val="006527E3"/>
    <w:rsid w:val="006C1A86"/>
    <w:rsid w:val="006D3924"/>
    <w:rsid w:val="006E0D66"/>
    <w:rsid w:val="006E7FB1"/>
    <w:rsid w:val="006F5657"/>
    <w:rsid w:val="006F74B8"/>
    <w:rsid w:val="00700F3F"/>
    <w:rsid w:val="007040F3"/>
    <w:rsid w:val="00716630"/>
    <w:rsid w:val="00723331"/>
    <w:rsid w:val="007269C1"/>
    <w:rsid w:val="00733106"/>
    <w:rsid w:val="0074151F"/>
    <w:rsid w:val="00741B9E"/>
    <w:rsid w:val="0078052B"/>
    <w:rsid w:val="00790E3D"/>
    <w:rsid w:val="007B7CE3"/>
    <w:rsid w:val="007B7E89"/>
    <w:rsid w:val="007C2F04"/>
    <w:rsid w:val="007E025D"/>
    <w:rsid w:val="008005E1"/>
    <w:rsid w:val="008254B8"/>
    <w:rsid w:val="00827EC0"/>
    <w:rsid w:val="00834210"/>
    <w:rsid w:val="00877965"/>
    <w:rsid w:val="00885616"/>
    <w:rsid w:val="00892E5E"/>
    <w:rsid w:val="00894F19"/>
    <w:rsid w:val="008A2604"/>
    <w:rsid w:val="008B24EE"/>
    <w:rsid w:val="008C0963"/>
    <w:rsid w:val="008E6C1D"/>
    <w:rsid w:val="008F1915"/>
    <w:rsid w:val="00930BDF"/>
    <w:rsid w:val="00934A87"/>
    <w:rsid w:val="00953FA6"/>
    <w:rsid w:val="009B44C0"/>
    <w:rsid w:val="009C6C73"/>
    <w:rsid w:val="009D71E8"/>
    <w:rsid w:val="00A005EF"/>
    <w:rsid w:val="00A15301"/>
    <w:rsid w:val="00A21DEA"/>
    <w:rsid w:val="00A244DC"/>
    <w:rsid w:val="00A83797"/>
    <w:rsid w:val="00A918D5"/>
    <w:rsid w:val="00A96FD6"/>
    <w:rsid w:val="00AA195B"/>
    <w:rsid w:val="00AD1EB6"/>
    <w:rsid w:val="00AD4BEB"/>
    <w:rsid w:val="00AF2F29"/>
    <w:rsid w:val="00AF4626"/>
    <w:rsid w:val="00AF6107"/>
    <w:rsid w:val="00B224E1"/>
    <w:rsid w:val="00B831B2"/>
    <w:rsid w:val="00BB4093"/>
    <w:rsid w:val="00BB56AB"/>
    <w:rsid w:val="00BC2C09"/>
    <w:rsid w:val="00C10577"/>
    <w:rsid w:val="00C241E2"/>
    <w:rsid w:val="00C44746"/>
    <w:rsid w:val="00C65444"/>
    <w:rsid w:val="00C81379"/>
    <w:rsid w:val="00C87EAD"/>
    <w:rsid w:val="00C9208A"/>
    <w:rsid w:val="00C929A4"/>
    <w:rsid w:val="00C96CF8"/>
    <w:rsid w:val="00CA4EEB"/>
    <w:rsid w:val="00CC3BC9"/>
    <w:rsid w:val="00CC519A"/>
    <w:rsid w:val="00D00B9C"/>
    <w:rsid w:val="00D1324B"/>
    <w:rsid w:val="00D25AE1"/>
    <w:rsid w:val="00D27478"/>
    <w:rsid w:val="00D33FE5"/>
    <w:rsid w:val="00D5526F"/>
    <w:rsid w:val="00D576E2"/>
    <w:rsid w:val="00D655A4"/>
    <w:rsid w:val="00D72EAC"/>
    <w:rsid w:val="00D95CB1"/>
    <w:rsid w:val="00DA5D63"/>
    <w:rsid w:val="00DD01D8"/>
    <w:rsid w:val="00E060AD"/>
    <w:rsid w:val="00E3498B"/>
    <w:rsid w:val="00E472DF"/>
    <w:rsid w:val="00E66558"/>
    <w:rsid w:val="00E672DC"/>
    <w:rsid w:val="00E853ED"/>
    <w:rsid w:val="00E96E4A"/>
    <w:rsid w:val="00EA4B81"/>
    <w:rsid w:val="00ED5882"/>
    <w:rsid w:val="00F20A0B"/>
    <w:rsid w:val="00F92330"/>
    <w:rsid w:val="00FA1F72"/>
    <w:rsid w:val="00FB4C7D"/>
    <w:rsid w:val="00FE1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1304D0"/>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156B2"/>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F92330"/>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570661">
      <w:bodyDiv w:val="1"/>
      <w:marLeft w:val="0"/>
      <w:marRight w:val="0"/>
      <w:marTop w:val="0"/>
      <w:marBottom w:val="0"/>
      <w:divBdr>
        <w:top w:val="none" w:sz="0" w:space="0" w:color="auto"/>
        <w:left w:val="none" w:sz="0" w:space="0" w:color="auto"/>
        <w:bottom w:val="none" w:sz="0" w:space="0" w:color="auto"/>
        <w:right w:val="none" w:sz="0" w:space="0" w:color="auto"/>
      </w:divBdr>
      <w:divsChild>
        <w:div w:id="256595132">
          <w:marLeft w:val="0"/>
          <w:marRight w:val="4800"/>
          <w:marTop w:val="0"/>
          <w:marBottom w:val="0"/>
          <w:divBdr>
            <w:top w:val="single" w:sz="2" w:space="0" w:color="auto"/>
            <w:left w:val="single" w:sz="2" w:space="0" w:color="auto"/>
            <w:bottom w:val="single" w:sz="2" w:space="0" w:color="auto"/>
            <w:right w:val="single" w:sz="2" w:space="0" w:color="auto"/>
          </w:divBdr>
          <w:divsChild>
            <w:div w:id="1692757414">
              <w:marLeft w:val="0"/>
              <w:marRight w:val="0"/>
              <w:marTop w:val="0"/>
              <w:marBottom w:val="0"/>
              <w:divBdr>
                <w:top w:val="single" w:sz="2" w:space="0" w:color="auto"/>
                <w:left w:val="single" w:sz="2" w:space="0" w:color="auto"/>
                <w:bottom w:val="single" w:sz="2" w:space="0" w:color="auto"/>
                <w:right w:val="single" w:sz="2" w:space="0" w:color="auto"/>
              </w:divBdr>
            </w:div>
          </w:divsChild>
        </w:div>
        <w:div w:id="678385403">
          <w:marLeft w:val="4800"/>
          <w:marRight w:val="4800"/>
          <w:marTop w:val="0"/>
          <w:marBottom w:val="0"/>
          <w:divBdr>
            <w:top w:val="single" w:sz="2" w:space="0" w:color="auto"/>
            <w:left w:val="single" w:sz="2" w:space="0" w:color="auto"/>
            <w:bottom w:val="single" w:sz="2" w:space="0" w:color="auto"/>
            <w:right w:val="single" w:sz="2" w:space="0" w:color="auto"/>
          </w:divBdr>
          <w:divsChild>
            <w:div w:id="1636333367">
              <w:marLeft w:val="0"/>
              <w:marRight w:val="0"/>
              <w:marTop w:val="0"/>
              <w:marBottom w:val="0"/>
              <w:divBdr>
                <w:top w:val="single" w:sz="2" w:space="0" w:color="auto"/>
                <w:left w:val="single" w:sz="2" w:space="0" w:color="auto"/>
                <w:bottom w:val="single" w:sz="2" w:space="0" w:color="auto"/>
                <w:right w:val="single" w:sz="2" w:space="0" w:color="auto"/>
              </w:divBdr>
            </w:div>
          </w:divsChild>
        </w:div>
        <w:div w:id="1692492393">
          <w:marLeft w:val="4800"/>
          <w:marRight w:val="4800"/>
          <w:marTop w:val="0"/>
          <w:marBottom w:val="0"/>
          <w:divBdr>
            <w:top w:val="single" w:sz="2" w:space="0" w:color="auto"/>
            <w:left w:val="single" w:sz="2" w:space="0" w:color="auto"/>
            <w:bottom w:val="single" w:sz="2" w:space="0" w:color="auto"/>
            <w:right w:val="single" w:sz="2" w:space="0" w:color="auto"/>
          </w:divBdr>
          <w:divsChild>
            <w:div w:id="43528011">
              <w:marLeft w:val="0"/>
              <w:marRight w:val="0"/>
              <w:marTop w:val="0"/>
              <w:marBottom w:val="0"/>
              <w:divBdr>
                <w:top w:val="single" w:sz="2" w:space="0" w:color="auto"/>
                <w:left w:val="single" w:sz="2" w:space="0" w:color="auto"/>
                <w:bottom w:val="single" w:sz="2" w:space="0" w:color="auto"/>
                <w:right w:val="single" w:sz="2" w:space="0" w:color="auto"/>
              </w:divBdr>
            </w:div>
          </w:divsChild>
        </w:div>
        <w:div w:id="170225565">
          <w:marLeft w:val="4800"/>
          <w:marRight w:val="4800"/>
          <w:marTop w:val="0"/>
          <w:marBottom w:val="0"/>
          <w:divBdr>
            <w:top w:val="single" w:sz="2" w:space="0" w:color="auto"/>
            <w:left w:val="single" w:sz="2" w:space="0" w:color="auto"/>
            <w:bottom w:val="single" w:sz="2" w:space="0" w:color="auto"/>
            <w:right w:val="single" w:sz="2" w:space="0" w:color="auto"/>
          </w:divBdr>
          <w:divsChild>
            <w:div w:id="2057193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6236109">
      <w:bodyDiv w:val="1"/>
      <w:marLeft w:val="0"/>
      <w:marRight w:val="0"/>
      <w:marTop w:val="0"/>
      <w:marBottom w:val="0"/>
      <w:divBdr>
        <w:top w:val="none" w:sz="0" w:space="0" w:color="auto"/>
        <w:left w:val="none" w:sz="0" w:space="0" w:color="auto"/>
        <w:bottom w:val="none" w:sz="0" w:space="0" w:color="auto"/>
        <w:right w:val="none" w:sz="0" w:space="0" w:color="auto"/>
      </w:divBdr>
      <w:divsChild>
        <w:div w:id="1595554195">
          <w:marLeft w:val="0"/>
          <w:marRight w:val="4553"/>
          <w:marTop w:val="0"/>
          <w:marBottom w:val="0"/>
          <w:divBdr>
            <w:top w:val="single" w:sz="2" w:space="0" w:color="auto"/>
            <w:left w:val="single" w:sz="2" w:space="0" w:color="auto"/>
            <w:bottom w:val="single" w:sz="2" w:space="0" w:color="auto"/>
            <w:right w:val="single" w:sz="2" w:space="0" w:color="auto"/>
          </w:divBdr>
          <w:divsChild>
            <w:div w:id="828250193">
              <w:marLeft w:val="0"/>
              <w:marRight w:val="0"/>
              <w:marTop w:val="0"/>
              <w:marBottom w:val="0"/>
              <w:divBdr>
                <w:top w:val="single" w:sz="2" w:space="0" w:color="auto"/>
                <w:left w:val="single" w:sz="2" w:space="0" w:color="auto"/>
                <w:bottom w:val="single" w:sz="2" w:space="0" w:color="auto"/>
                <w:right w:val="single" w:sz="2" w:space="0" w:color="auto"/>
              </w:divBdr>
            </w:div>
          </w:divsChild>
        </w:div>
        <w:div w:id="98529469">
          <w:marLeft w:val="4553"/>
          <w:marRight w:val="4553"/>
          <w:marTop w:val="0"/>
          <w:marBottom w:val="0"/>
          <w:divBdr>
            <w:top w:val="single" w:sz="2" w:space="0" w:color="auto"/>
            <w:left w:val="single" w:sz="2" w:space="0" w:color="auto"/>
            <w:bottom w:val="single" w:sz="2" w:space="0" w:color="auto"/>
            <w:right w:val="single" w:sz="2" w:space="0" w:color="auto"/>
          </w:divBdr>
          <w:divsChild>
            <w:div w:id="14097716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55047127">
      <w:bodyDiv w:val="1"/>
      <w:marLeft w:val="0"/>
      <w:marRight w:val="0"/>
      <w:marTop w:val="0"/>
      <w:marBottom w:val="0"/>
      <w:divBdr>
        <w:top w:val="none" w:sz="0" w:space="0" w:color="auto"/>
        <w:left w:val="none" w:sz="0" w:space="0" w:color="auto"/>
        <w:bottom w:val="none" w:sz="0" w:space="0" w:color="auto"/>
        <w:right w:val="none" w:sz="0" w:space="0" w:color="auto"/>
      </w:divBdr>
      <w:divsChild>
        <w:div w:id="997614246">
          <w:marLeft w:val="0"/>
          <w:marRight w:val="4553"/>
          <w:marTop w:val="0"/>
          <w:marBottom w:val="0"/>
          <w:divBdr>
            <w:top w:val="single" w:sz="2" w:space="0" w:color="auto"/>
            <w:left w:val="single" w:sz="2" w:space="0" w:color="auto"/>
            <w:bottom w:val="single" w:sz="2" w:space="0" w:color="auto"/>
            <w:right w:val="single" w:sz="2" w:space="0" w:color="auto"/>
          </w:divBdr>
          <w:divsChild>
            <w:div w:id="336231618">
              <w:marLeft w:val="0"/>
              <w:marRight w:val="0"/>
              <w:marTop w:val="0"/>
              <w:marBottom w:val="0"/>
              <w:divBdr>
                <w:top w:val="single" w:sz="2" w:space="0" w:color="auto"/>
                <w:left w:val="single" w:sz="2" w:space="0" w:color="auto"/>
                <w:bottom w:val="single" w:sz="2" w:space="0" w:color="auto"/>
                <w:right w:val="single" w:sz="2" w:space="0" w:color="auto"/>
              </w:divBdr>
            </w:div>
          </w:divsChild>
        </w:div>
        <w:div w:id="664288905">
          <w:marLeft w:val="4553"/>
          <w:marRight w:val="4553"/>
          <w:marTop w:val="0"/>
          <w:marBottom w:val="0"/>
          <w:divBdr>
            <w:top w:val="single" w:sz="2" w:space="0" w:color="auto"/>
            <w:left w:val="single" w:sz="2" w:space="0" w:color="auto"/>
            <w:bottom w:val="single" w:sz="2" w:space="0" w:color="auto"/>
            <w:right w:val="single" w:sz="2" w:space="0" w:color="auto"/>
          </w:divBdr>
          <w:divsChild>
            <w:div w:id="3539617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31800347">
      <w:bodyDiv w:val="1"/>
      <w:marLeft w:val="0"/>
      <w:marRight w:val="0"/>
      <w:marTop w:val="0"/>
      <w:marBottom w:val="0"/>
      <w:divBdr>
        <w:top w:val="none" w:sz="0" w:space="0" w:color="auto"/>
        <w:left w:val="none" w:sz="0" w:space="0" w:color="auto"/>
        <w:bottom w:val="none" w:sz="0" w:space="0" w:color="auto"/>
        <w:right w:val="none" w:sz="0" w:space="0" w:color="auto"/>
      </w:divBdr>
    </w:div>
    <w:div w:id="958220009">
      <w:bodyDiv w:val="1"/>
      <w:marLeft w:val="0"/>
      <w:marRight w:val="0"/>
      <w:marTop w:val="0"/>
      <w:marBottom w:val="0"/>
      <w:divBdr>
        <w:top w:val="none" w:sz="0" w:space="0" w:color="auto"/>
        <w:left w:val="none" w:sz="0" w:space="0" w:color="auto"/>
        <w:bottom w:val="none" w:sz="0" w:space="0" w:color="auto"/>
        <w:right w:val="none" w:sz="0" w:space="0" w:color="auto"/>
      </w:divBdr>
      <w:divsChild>
        <w:div w:id="889925055">
          <w:marLeft w:val="0"/>
          <w:marRight w:val="4553"/>
          <w:marTop w:val="0"/>
          <w:marBottom w:val="0"/>
          <w:divBdr>
            <w:top w:val="single" w:sz="2" w:space="0" w:color="auto"/>
            <w:left w:val="single" w:sz="2" w:space="0" w:color="auto"/>
            <w:bottom w:val="single" w:sz="2" w:space="0" w:color="auto"/>
            <w:right w:val="single" w:sz="2" w:space="0" w:color="auto"/>
          </w:divBdr>
          <w:divsChild>
            <w:div w:id="172231135">
              <w:marLeft w:val="0"/>
              <w:marRight w:val="0"/>
              <w:marTop w:val="0"/>
              <w:marBottom w:val="0"/>
              <w:divBdr>
                <w:top w:val="single" w:sz="2" w:space="0" w:color="auto"/>
                <w:left w:val="single" w:sz="2" w:space="0" w:color="auto"/>
                <w:bottom w:val="single" w:sz="2" w:space="0" w:color="auto"/>
                <w:right w:val="single" w:sz="2" w:space="0" w:color="auto"/>
              </w:divBdr>
            </w:div>
          </w:divsChild>
        </w:div>
        <w:div w:id="954025068">
          <w:marLeft w:val="4553"/>
          <w:marRight w:val="4553"/>
          <w:marTop w:val="0"/>
          <w:marBottom w:val="0"/>
          <w:divBdr>
            <w:top w:val="single" w:sz="2" w:space="0" w:color="auto"/>
            <w:left w:val="single" w:sz="2" w:space="0" w:color="auto"/>
            <w:bottom w:val="single" w:sz="2" w:space="0" w:color="auto"/>
            <w:right w:val="single" w:sz="2" w:space="0" w:color="auto"/>
          </w:divBdr>
          <w:divsChild>
            <w:div w:id="298657279">
              <w:marLeft w:val="0"/>
              <w:marRight w:val="0"/>
              <w:marTop w:val="0"/>
              <w:marBottom w:val="0"/>
              <w:divBdr>
                <w:top w:val="single" w:sz="2" w:space="0" w:color="auto"/>
                <w:left w:val="single" w:sz="2" w:space="0" w:color="auto"/>
                <w:bottom w:val="single" w:sz="2" w:space="0" w:color="auto"/>
                <w:right w:val="single" w:sz="2" w:space="0" w:color="auto"/>
              </w:divBdr>
            </w:div>
          </w:divsChild>
        </w:div>
        <w:div w:id="1452356576">
          <w:marLeft w:val="4553"/>
          <w:marRight w:val="4553"/>
          <w:marTop w:val="0"/>
          <w:marBottom w:val="0"/>
          <w:divBdr>
            <w:top w:val="single" w:sz="2" w:space="0" w:color="auto"/>
            <w:left w:val="single" w:sz="2" w:space="0" w:color="auto"/>
            <w:bottom w:val="single" w:sz="2" w:space="0" w:color="auto"/>
            <w:right w:val="single" w:sz="2" w:space="0" w:color="auto"/>
          </w:divBdr>
          <w:divsChild>
            <w:div w:id="18404619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98817919">
      <w:bodyDiv w:val="1"/>
      <w:marLeft w:val="0"/>
      <w:marRight w:val="0"/>
      <w:marTop w:val="0"/>
      <w:marBottom w:val="0"/>
      <w:divBdr>
        <w:top w:val="none" w:sz="0" w:space="0" w:color="auto"/>
        <w:left w:val="none" w:sz="0" w:space="0" w:color="auto"/>
        <w:bottom w:val="none" w:sz="0" w:space="0" w:color="auto"/>
        <w:right w:val="none" w:sz="0" w:space="0" w:color="auto"/>
      </w:divBdr>
    </w:div>
    <w:div w:id="1441485668">
      <w:bodyDiv w:val="1"/>
      <w:marLeft w:val="0"/>
      <w:marRight w:val="0"/>
      <w:marTop w:val="0"/>
      <w:marBottom w:val="0"/>
      <w:divBdr>
        <w:top w:val="none" w:sz="0" w:space="0" w:color="auto"/>
        <w:left w:val="none" w:sz="0" w:space="0" w:color="auto"/>
        <w:bottom w:val="none" w:sz="0" w:space="0" w:color="auto"/>
        <w:right w:val="none" w:sz="0" w:space="0" w:color="auto"/>
      </w:divBdr>
    </w:div>
    <w:div w:id="1644038489">
      <w:bodyDiv w:val="1"/>
      <w:marLeft w:val="0"/>
      <w:marRight w:val="0"/>
      <w:marTop w:val="0"/>
      <w:marBottom w:val="0"/>
      <w:divBdr>
        <w:top w:val="none" w:sz="0" w:space="0" w:color="auto"/>
        <w:left w:val="none" w:sz="0" w:space="0" w:color="auto"/>
        <w:bottom w:val="none" w:sz="0" w:space="0" w:color="auto"/>
        <w:right w:val="none" w:sz="0" w:space="0" w:color="auto"/>
      </w:divBdr>
      <w:divsChild>
        <w:div w:id="1020353860">
          <w:marLeft w:val="0"/>
          <w:marRight w:val="4553"/>
          <w:marTop w:val="0"/>
          <w:marBottom w:val="0"/>
          <w:divBdr>
            <w:top w:val="single" w:sz="2" w:space="0" w:color="auto"/>
            <w:left w:val="single" w:sz="2" w:space="0" w:color="auto"/>
            <w:bottom w:val="single" w:sz="2" w:space="0" w:color="auto"/>
            <w:right w:val="single" w:sz="2" w:space="0" w:color="auto"/>
          </w:divBdr>
          <w:divsChild>
            <w:div w:id="1333601237">
              <w:marLeft w:val="0"/>
              <w:marRight w:val="0"/>
              <w:marTop w:val="0"/>
              <w:marBottom w:val="0"/>
              <w:divBdr>
                <w:top w:val="single" w:sz="2" w:space="0" w:color="auto"/>
                <w:left w:val="single" w:sz="2" w:space="0" w:color="auto"/>
                <w:bottom w:val="single" w:sz="2" w:space="0" w:color="auto"/>
                <w:right w:val="single" w:sz="2" w:space="0" w:color="auto"/>
              </w:divBdr>
            </w:div>
          </w:divsChild>
        </w:div>
        <w:div w:id="669867431">
          <w:marLeft w:val="4553"/>
          <w:marRight w:val="4553"/>
          <w:marTop w:val="0"/>
          <w:marBottom w:val="0"/>
          <w:divBdr>
            <w:top w:val="single" w:sz="2" w:space="0" w:color="auto"/>
            <w:left w:val="single" w:sz="2" w:space="0" w:color="auto"/>
            <w:bottom w:val="single" w:sz="2" w:space="0" w:color="auto"/>
            <w:right w:val="single" w:sz="2" w:space="0" w:color="auto"/>
          </w:divBdr>
          <w:divsChild>
            <w:div w:id="4038363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57949042">
      <w:bodyDiv w:val="1"/>
      <w:marLeft w:val="0"/>
      <w:marRight w:val="0"/>
      <w:marTop w:val="0"/>
      <w:marBottom w:val="0"/>
      <w:divBdr>
        <w:top w:val="none" w:sz="0" w:space="0" w:color="auto"/>
        <w:left w:val="none" w:sz="0" w:space="0" w:color="auto"/>
        <w:bottom w:val="none" w:sz="0" w:space="0" w:color="auto"/>
        <w:right w:val="none" w:sz="0" w:space="0" w:color="auto"/>
      </w:divBdr>
      <w:divsChild>
        <w:div w:id="887255732">
          <w:marLeft w:val="0"/>
          <w:marRight w:val="4554"/>
          <w:marTop w:val="0"/>
          <w:marBottom w:val="0"/>
          <w:divBdr>
            <w:top w:val="single" w:sz="2" w:space="0" w:color="EEEEEE"/>
            <w:left w:val="single" w:sz="2" w:space="0" w:color="EEEEEE"/>
            <w:bottom w:val="single" w:sz="2" w:space="0" w:color="EEEEEE"/>
            <w:right w:val="single" w:sz="2" w:space="0" w:color="EEEEEE"/>
          </w:divBdr>
          <w:divsChild>
            <w:div w:id="2140415137">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331908179">
          <w:marLeft w:val="4554"/>
          <w:marRight w:val="4554"/>
          <w:marTop w:val="0"/>
          <w:marBottom w:val="0"/>
          <w:divBdr>
            <w:top w:val="single" w:sz="2" w:space="0" w:color="EEEEEE"/>
            <w:left w:val="single" w:sz="2" w:space="0" w:color="EEEEEE"/>
            <w:bottom w:val="single" w:sz="2" w:space="0" w:color="EEEEEE"/>
            <w:right w:val="single" w:sz="2" w:space="0" w:color="EEEEEE"/>
          </w:divBdr>
          <w:divsChild>
            <w:div w:id="189613149">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2099136553">
      <w:bodyDiv w:val="1"/>
      <w:marLeft w:val="0"/>
      <w:marRight w:val="0"/>
      <w:marTop w:val="0"/>
      <w:marBottom w:val="0"/>
      <w:divBdr>
        <w:top w:val="none" w:sz="0" w:space="0" w:color="auto"/>
        <w:left w:val="none" w:sz="0" w:space="0" w:color="auto"/>
        <w:bottom w:val="none" w:sz="0" w:space="0" w:color="auto"/>
        <w:right w:val="none" w:sz="0" w:space="0" w:color="auto"/>
      </w:divBdr>
      <w:divsChild>
        <w:div w:id="1888567496">
          <w:marLeft w:val="0"/>
          <w:marRight w:val="4553"/>
          <w:marTop w:val="0"/>
          <w:marBottom w:val="0"/>
          <w:divBdr>
            <w:top w:val="single" w:sz="2" w:space="0" w:color="auto"/>
            <w:left w:val="single" w:sz="2" w:space="0" w:color="auto"/>
            <w:bottom w:val="single" w:sz="2" w:space="0" w:color="auto"/>
            <w:right w:val="single" w:sz="2" w:space="0" w:color="auto"/>
          </w:divBdr>
          <w:divsChild>
            <w:div w:id="1322393011">
              <w:marLeft w:val="0"/>
              <w:marRight w:val="0"/>
              <w:marTop w:val="0"/>
              <w:marBottom w:val="0"/>
              <w:divBdr>
                <w:top w:val="single" w:sz="2" w:space="0" w:color="auto"/>
                <w:left w:val="single" w:sz="2" w:space="0" w:color="auto"/>
                <w:bottom w:val="single" w:sz="2" w:space="0" w:color="auto"/>
                <w:right w:val="single" w:sz="2" w:space="0" w:color="auto"/>
              </w:divBdr>
            </w:div>
          </w:divsChild>
        </w:div>
        <w:div w:id="607353938">
          <w:marLeft w:val="4553"/>
          <w:marRight w:val="4553"/>
          <w:marTop w:val="0"/>
          <w:marBottom w:val="0"/>
          <w:divBdr>
            <w:top w:val="single" w:sz="2" w:space="0" w:color="auto"/>
            <w:left w:val="single" w:sz="2" w:space="0" w:color="auto"/>
            <w:bottom w:val="single" w:sz="2" w:space="0" w:color="auto"/>
            <w:right w:val="single" w:sz="2" w:space="0" w:color="auto"/>
          </w:divBdr>
          <w:divsChild>
            <w:div w:id="15266749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promoting-children-and-young-peoples-emotional-health-and-wellbe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1</Pages>
  <Words>3781</Words>
  <Characters>21553</Characters>
  <Application>Microsoft Office Word</Application>
  <DocSecurity>0</DocSecurity>
  <Lines>179</Lines>
  <Paragraphs>50</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DfE external document template</vt:lpstr>
      <vt:lpstr>Pupil premium strategy statement</vt:lpstr>
      <vt:lpstr>    This statement details our school’s use of pupil premium (and recovery premium f</vt:lpstr>
      <vt:lpstr>    It outlines our pupil premium strategy, how we intend to spend the funding in th</vt:lpstr>
      <vt:lpstr>    School overview</vt:lpstr>
      <vt:lpstr/>
      <vt:lpstr>Part A: Pupil premium strategy plan</vt:lpstr>
      <vt:lpstr>    Statement of intent</vt:lpstr>
      <vt:lpstr>This details the key challenges to achievement that we have identified among our</vt:lpstr>
      <vt:lpstr>    Intended outcomes </vt:lpstr>
      <vt:lpstr>    Activity in this academic year</vt:lpstr>
      <vt:lpstr>        Teaching (for example, CPD, recruitment and retention)</vt:lpstr>
      <vt:lpstr>Part B: Review of outcomes in the previous academic year</vt:lpstr>
      <vt:lpstr>    Pupil premium strategy outcomes</vt:lpstr>
      <vt:lpstr>    Externally provided programmes</vt:lpstr>
      <vt:lpstr>    Service pupil premium funding (optional)</vt:lpstr>
      <vt:lpstr>Further information (optional)</vt:lpstr>
    </vt:vector>
  </TitlesOfParts>
  <Company/>
  <LinksUpToDate>false</LinksUpToDate>
  <CharactersWithSpaces>25284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Lucy Smith</cp:lastModifiedBy>
  <cp:revision>39</cp:revision>
  <cp:lastPrinted>2021-12-14T13:11:00Z</cp:lastPrinted>
  <dcterms:created xsi:type="dcterms:W3CDTF">2023-09-14T08:48:00Z</dcterms:created>
  <dcterms:modified xsi:type="dcterms:W3CDTF">2023-09-28T11:05:00Z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